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A4291A" w14:textId="77777777" w:rsidR="00E70759" w:rsidRDefault="00E70759" w:rsidP="00066C4F">
      <w:pPr>
        <w:pStyle w:val="Default"/>
        <w:spacing w:line="24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79C5A19D" w:rsidR="00BE123B" w:rsidRPr="008F2F0E" w:rsidRDefault="00BE123B" w:rsidP="00EB5623">
      <w:pPr>
        <w:pStyle w:val="Default"/>
        <w:spacing w:line="240" w:lineRule="atLeast"/>
        <w:ind w:right="-14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C65698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EB5623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EB5623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CE2B4F" w14:textId="5DC95F15" w:rsidR="00BE123B" w:rsidRDefault="00BE123B" w:rsidP="003E2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  <w:r w:rsidRPr="008F2F0E">
        <w:rPr>
          <w:rFonts w:cstheme="minorHAnsi"/>
          <w:b/>
          <w:i/>
          <w:iCs/>
          <w:sz w:val="32"/>
          <w:szCs w:val="32"/>
        </w:rPr>
        <w:t>Intervento SRA</w:t>
      </w:r>
      <w:r w:rsidR="00433E52">
        <w:rPr>
          <w:rFonts w:cstheme="minorHAnsi"/>
          <w:b/>
          <w:i/>
          <w:iCs/>
          <w:sz w:val="32"/>
          <w:szCs w:val="32"/>
        </w:rPr>
        <w:t>0</w:t>
      </w:r>
      <w:r w:rsidR="00055DFE">
        <w:rPr>
          <w:rFonts w:cstheme="minorHAnsi"/>
          <w:b/>
          <w:i/>
          <w:iCs/>
          <w:sz w:val="32"/>
          <w:szCs w:val="32"/>
        </w:rPr>
        <w:t>5</w:t>
      </w:r>
      <w:r w:rsidR="00FE7067">
        <w:rPr>
          <w:rFonts w:cstheme="minorHAnsi"/>
          <w:b/>
          <w:i/>
          <w:iCs/>
          <w:sz w:val="32"/>
          <w:szCs w:val="32"/>
        </w:rPr>
        <w:t xml:space="preserve"> </w:t>
      </w:r>
      <w:r w:rsidRPr="008F2F0E">
        <w:rPr>
          <w:rFonts w:cstheme="minorHAnsi"/>
          <w:b/>
          <w:i/>
          <w:iCs/>
          <w:sz w:val="32"/>
          <w:szCs w:val="32"/>
        </w:rPr>
        <w:t>– ACA</w:t>
      </w:r>
      <w:r w:rsidR="00055DFE">
        <w:rPr>
          <w:rFonts w:cstheme="minorHAnsi"/>
          <w:b/>
          <w:i/>
          <w:iCs/>
          <w:sz w:val="32"/>
          <w:szCs w:val="32"/>
        </w:rPr>
        <w:t>5</w:t>
      </w:r>
      <w:r w:rsidRPr="008F2F0E">
        <w:rPr>
          <w:rFonts w:cstheme="minorHAnsi"/>
          <w:b/>
          <w:i/>
          <w:iCs/>
          <w:sz w:val="32"/>
          <w:szCs w:val="32"/>
        </w:rPr>
        <w:t xml:space="preserve"> </w:t>
      </w:r>
      <w:r w:rsidR="00055DFE">
        <w:rPr>
          <w:rFonts w:cstheme="minorHAnsi"/>
          <w:b/>
          <w:i/>
          <w:iCs/>
          <w:sz w:val="32"/>
          <w:szCs w:val="32"/>
        </w:rPr>
        <w:t>INERBIMENTO COLTURE ARBOREE</w:t>
      </w:r>
    </w:p>
    <w:p w14:paraId="10156FE0" w14:textId="720518A7" w:rsidR="00055DFE" w:rsidRPr="00055DFE" w:rsidRDefault="00055DFE" w:rsidP="003E2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28"/>
          <w:szCs w:val="28"/>
        </w:rPr>
      </w:pPr>
      <w:r w:rsidRPr="00055DFE">
        <w:rPr>
          <w:rFonts w:cstheme="minorHAnsi"/>
          <w:b/>
          <w:i/>
          <w:iCs/>
          <w:sz w:val="28"/>
          <w:szCs w:val="28"/>
        </w:rPr>
        <w:t>Azione5.1 Inerbimento totale</w:t>
      </w:r>
    </w:p>
    <w:p w14:paraId="0086BCD4" w14:textId="3F27B986" w:rsidR="00055DFE" w:rsidRPr="00055DFE" w:rsidRDefault="00055DFE" w:rsidP="003E2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28"/>
          <w:szCs w:val="28"/>
        </w:rPr>
      </w:pPr>
      <w:r w:rsidRPr="00055DFE">
        <w:rPr>
          <w:rFonts w:cstheme="minorHAnsi"/>
          <w:b/>
          <w:i/>
          <w:iCs/>
          <w:sz w:val="28"/>
          <w:szCs w:val="28"/>
        </w:rPr>
        <w:t>Azione 5.2 Inerbimento parziale</w:t>
      </w:r>
    </w:p>
    <w:p w14:paraId="616059F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 xml:space="preserve">CHECK LIST CONTROLLO IN LOCO </w:t>
      </w:r>
    </w:p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Grigliatabella"/>
        <w:tblW w:w="10485" w:type="dxa"/>
        <w:tblInd w:w="-430" w:type="dxa"/>
        <w:tblLook w:val="04A0" w:firstRow="1" w:lastRow="0" w:firstColumn="1" w:lastColumn="0" w:noHBand="0" w:noVBand="1"/>
      </w:tblPr>
      <w:tblGrid>
        <w:gridCol w:w="5097"/>
        <w:gridCol w:w="5388"/>
      </w:tblGrid>
      <w:tr w:rsidR="00BE123B" w14:paraId="4179DD46" w14:textId="77777777" w:rsidTr="00C12423">
        <w:tc>
          <w:tcPr>
            <w:tcW w:w="5097" w:type="dxa"/>
          </w:tcPr>
          <w:p w14:paraId="061C8631" w14:textId="6EA6DFE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388" w:type="dxa"/>
          </w:tcPr>
          <w:p w14:paraId="0F54C0E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380F273" w14:textId="77777777" w:rsidTr="00C12423">
        <w:tc>
          <w:tcPr>
            <w:tcW w:w="5097" w:type="dxa"/>
          </w:tcPr>
          <w:p w14:paraId="7B2AA177" w14:textId="6CA07A6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388" w:type="dxa"/>
          </w:tcPr>
          <w:p w14:paraId="2D8146A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3267CFCB" w14:textId="77777777" w:rsidTr="00C12423">
        <w:tc>
          <w:tcPr>
            <w:tcW w:w="5097" w:type="dxa"/>
          </w:tcPr>
          <w:p w14:paraId="14E207F0" w14:textId="56BB2E36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388" w:type="dxa"/>
          </w:tcPr>
          <w:p w14:paraId="3E5733B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6A08A4E4" w14:textId="77777777" w:rsidTr="00C12423">
        <w:tc>
          <w:tcPr>
            <w:tcW w:w="5097" w:type="dxa"/>
          </w:tcPr>
          <w:p w14:paraId="539B7031" w14:textId="7E07F02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388" w:type="dxa"/>
          </w:tcPr>
          <w:p w14:paraId="0D2BF2A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00F7A5A" w14:textId="77777777" w:rsidTr="00C12423">
        <w:tc>
          <w:tcPr>
            <w:tcW w:w="5097" w:type="dxa"/>
          </w:tcPr>
          <w:p w14:paraId="68AAAFD1" w14:textId="5EEA65F3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388" w:type="dxa"/>
          </w:tcPr>
          <w:p w14:paraId="7727E1D4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7A9E7555" w14:textId="77777777" w:rsidTr="00C12423">
        <w:tc>
          <w:tcPr>
            <w:tcW w:w="5097" w:type="dxa"/>
          </w:tcPr>
          <w:p w14:paraId="7CD59DBE" w14:textId="18086400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388" w:type="dxa"/>
          </w:tcPr>
          <w:p w14:paraId="2A117411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981DF31" w14:textId="415D42DA" w:rsidR="00E70759" w:rsidRDefault="00E70759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2D58F818" w14:textId="768F221C" w:rsidR="00BE123B" w:rsidRDefault="00D92C2C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27720487">
                <wp:simplePos x="0" y="0"/>
                <wp:positionH relativeFrom="margin">
                  <wp:posOffset>-243840</wp:posOffset>
                </wp:positionH>
                <wp:positionV relativeFrom="paragraph">
                  <wp:posOffset>222885</wp:posOffset>
                </wp:positionV>
                <wp:extent cx="6638925" cy="2867025"/>
                <wp:effectExtent l="0" t="0" r="28575" b="133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658577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0F49B54" w14:textId="77777777" w:rsidR="00BE123B" w:rsidRPr="00433E52" w:rsidRDefault="00BE123B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2F7AB6E" w14:textId="77777777" w:rsidR="00BE123B" w:rsidRPr="00433E52" w:rsidRDefault="00BE123B" w:rsidP="00BE123B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320D58BD" w14:textId="77777777" w:rsidR="00BE123B" w:rsidRPr="00433E52" w:rsidRDefault="00BE123B" w:rsidP="00BE123B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7EDEA24" w14:textId="7F25574B" w:rsidR="00BE123B" w:rsidRPr="00433E52" w:rsidRDefault="00BE123B" w:rsidP="003D1767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9.2pt;margin-top:17.55pt;width:522.75pt;height:2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658577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40F49B54" w14:textId="77777777" w:rsidR="00BE123B" w:rsidRPr="00433E52" w:rsidRDefault="00BE123B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2F7AB6E" w14:textId="77777777" w:rsidR="00BE123B" w:rsidRPr="00433E52" w:rsidRDefault="00BE123B" w:rsidP="00BE123B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320D58BD" w14:textId="77777777" w:rsidR="00BE123B" w:rsidRPr="00433E52" w:rsidRDefault="00BE123B" w:rsidP="00BE123B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7EDEA24" w14:textId="7F25574B" w:rsidR="00BE123B" w:rsidRPr="00433E52" w:rsidRDefault="00BE123B" w:rsidP="003D1767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CA2EF5" w14:textId="77777777" w:rsidR="00BE123B" w:rsidRDefault="00BE123B" w:rsidP="00BE123B">
      <w:pPr>
        <w:pStyle w:val="Paragrafoelenco"/>
        <w:ind w:left="1478"/>
        <w:rPr>
          <w:rFonts w:asciiTheme="minorHAnsi" w:hAnsiTheme="minorHAnsi" w:cstheme="minorHAnsi"/>
          <w:i/>
          <w:iCs/>
          <w:sz w:val="22"/>
          <w:szCs w:val="22"/>
          <w14:ligatures w14:val="none"/>
        </w:rPr>
      </w:pPr>
    </w:p>
    <w:p w14:paraId="496B51D2" w14:textId="77777777" w:rsidR="00BE123B" w:rsidRDefault="00BE123B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609D41AC" w14:textId="77777777" w:rsidR="00BE123B" w:rsidRPr="00BE123B" w:rsidRDefault="00BE123B" w:rsidP="00B31D91">
      <w:pPr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77DC7E29" w14:textId="77777777" w:rsidR="00EB5623" w:rsidRDefault="00EB5623" w:rsidP="00EB5623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83B69BF" w14:textId="3AF8DA53" w:rsidR="00D41630" w:rsidRPr="00D41630" w:rsidRDefault="00D41630" w:rsidP="00D41630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IN LOCO </w:t>
      </w:r>
    </w:p>
    <w:p w14:paraId="591DB581" w14:textId="77777777" w:rsidR="00D41630" w:rsidRPr="00066C4F" w:rsidRDefault="00D41630" w:rsidP="00066C4F">
      <w:pPr>
        <w:rPr>
          <w:rFonts w:ascii="Calibri" w:hAnsi="Calibri" w:cs="Calibri"/>
          <w:b/>
          <w:bCs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163"/>
        <w:gridCol w:w="869"/>
        <w:gridCol w:w="869"/>
      </w:tblGrid>
      <w:tr w:rsidR="00C11ED2" w:rsidRPr="00924C95" w14:paraId="38975A70" w14:textId="77777777" w:rsidTr="003B2839">
        <w:trPr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7DA43F14" w14:textId="1271CBC3" w:rsidR="00BE123B" w:rsidRPr="00924C95" w:rsidRDefault="00BE123B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bookmarkStart w:id="0" w:name="_Hlk140823204"/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878" w:type="pct"/>
            <w:gridSpan w:val="2"/>
            <w:shd w:val="clear" w:color="auto" w:fill="F2F2F2" w:themeFill="background1" w:themeFillShade="F2"/>
          </w:tcPr>
          <w:p w14:paraId="2114DE0D" w14:textId="77777777" w:rsidR="00BE123B" w:rsidRPr="00924C95" w:rsidRDefault="00BE123B" w:rsidP="007D7ACC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C11ED2" w:rsidRPr="00924C95" w14:paraId="56F29C71" w14:textId="77777777" w:rsidTr="003B2839">
        <w:trPr>
          <w:trHeight w:val="450"/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217539A1" w14:textId="4409D6E9" w:rsidR="00BE123B" w:rsidRPr="00924C95" w:rsidRDefault="00321A6F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="00E815BE"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9309F25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06C1E173" w14:textId="796515BC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C11ED2" w:rsidRPr="00924C95" w14:paraId="7B6A03EB" w14:textId="77777777" w:rsidTr="003B2839">
        <w:trPr>
          <w:trHeight w:val="439"/>
          <w:jc w:val="center"/>
        </w:trPr>
        <w:tc>
          <w:tcPr>
            <w:tcW w:w="4122" w:type="pct"/>
            <w:vAlign w:val="center"/>
          </w:tcPr>
          <w:p w14:paraId="34688693" w14:textId="4C130BD5" w:rsidR="00BE123B" w:rsidRPr="00055DFE" w:rsidRDefault="00055DFE" w:rsidP="00055DFE">
            <w:pPr>
              <w:numPr>
                <w:ilvl w:val="0"/>
                <w:numId w:val="1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C2099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 xml:space="preserve">Sono ammesse le superfici agricole con colture arboree permanenti, tranne piccoli frutti o quelle </w:t>
            </w:r>
            <w:r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 xml:space="preserve">con </w:t>
            </w:r>
            <w:r w:rsidRPr="001C2099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sviluppo e forma di allevamento</w:t>
            </w:r>
            <w:r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 xml:space="preserve"> che </w:t>
            </w:r>
            <w:r w:rsidRPr="001C2099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non consent</w:t>
            </w:r>
            <w:r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ono</w:t>
            </w:r>
            <w:r w:rsidRPr="001C2099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 xml:space="preserve"> la crescita di un’adeguata copertura vegetale del suolo (</w:t>
            </w:r>
            <w:r w:rsidR="00B16E66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 xml:space="preserve">il </w:t>
            </w:r>
            <w:r w:rsidRPr="001C2099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nocciolo non deve superare il dodicesimo anno di impianto l’ultimo anno d’impegno</w:t>
            </w:r>
            <w:r w:rsidR="00B16E66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 xml:space="preserve"> e il castagneto e </w:t>
            </w:r>
            <w:r w:rsidR="00216CF9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 xml:space="preserve">il </w:t>
            </w:r>
            <w:r w:rsidR="00B16E66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noccioleto devono essere da frutto</w:t>
            </w:r>
            <w:r w:rsidR="00216CF9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,</w:t>
            </w:r>
            <w:r w:rsidR="00B16E66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 xml:space="preserve"> con sesti geometrici regolari con distanza media fra le piante di 6-12 m</w:t>
            </w:r>
            <w:r w:rsidRPr="001C2099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39" w:type="pct"/>
          </w:tcPr>
          <w:p w14:paraId="28FF81FB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9CF93E9" w14:textId="6205204B" w:rsidR="00BE123B" w:rsidRPr="00924C95" w:rsidRDefault="00B24064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</w:tbl>
    <w:p w14:paraId="26EBCB93" w14:textId="77777777" w:rsidR="00431BE3" w:rsidRPr="00431BE3" w:rsidRDefault="00431BE3" w:rsidP="001E28C3">
      <w:pPr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</w:pP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986"/>
        <w:gridCol w:w="6763"/>
        <w:gridCol w:w="585"/>
        <w:gridCol w:w="585"/>
        <w:gridCol w:w="585"/>
      </w:tblGrid>
      <w:tr w:rsidR="00F84C40" w:rsidRPr="00924C95" w14:paraId="7C8AB271" w14:textId="5E5ED28C" w:rsidTr="00A80FF9">
        <w:trPr>
          <w:tblHeader/>
          <w:jc w:val="center"/>
        </w:trPr>
        <w:tc>
          <w:tcPr>
            <w:tcW w:w="4115" w:type="pct"/>
            <w:gridSpan w:val="3"/>
            <w:shd w:val="clear" w:color="auto" w:fill="F2F2F2" w:themeFill="background1" w:themeFillShade="F2"/>
            <w:vAlign w:val="center"/>
          </w:tcPr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5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433E52">
        <w:trPr>
          <w:trHeight w:val="450"/>
          <w:tblHeader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4453B9" w:rsidRPr="00924C95" w14:paraId="2A0A968D" w14:textId="77777777" w:rsidTr="003B2839">
        <w:trPr>
          <w:trHeight w:val="439"/>
          <w:jc w:val="center"/>
        </w:trPr>
        <w:tc>
          <w:tcPr>
            <w:tcW w:w="209" w:type="pct"/>
            <w:vAlign w:val="center"/>
          </w:tcPr>
          <w:p w14:paraId="687D6A9C" w14:textId="38572092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1" w:name="_Hlk138687496"/>
          </w:p>
        </w:tc>
        <w:tc>
          <w:tcPr>
            <w:tcW w:w="497" w:type="pct"/>
          </w:tcPr>
          <w:p w14:paraId="2E6FC1E8" w14:textId="6FE17BCB" w:rsidR="009943FB" w:rsidRPr="00924C95" w:rsidRDefault="009943FB" w:rsidP="00405015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497AE81A" w14:textId="3028EA78" w:rsidR="00066C4F" w:rsidRPr="00F50EBC" w:rsidRDefault="00066C4F" w:rsidP="00066C4F">
            <w:pPr>
              <w:pStyle w:val="Corpotesto"/>
              <w:numPr>
                <w:ilvl w:val="0"/>
                <w:numId w:val="2"/>
              </w:numPr>
              <w:spacing w:before="40"/>
              <w:ind w:right="29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È</w:t>
            </w:r>
            <w:r w:rsidRPr="00F50EBC">
              <w:rPr>
                <w:rFonts w:asciiTheme="minorHAnsi" w:hAnsiTheme="minorHAnsi" w:cstheme="minorHAnsi"/>
              </w:rPr>
              <w:t xml:space="preserve"> mantenuta un’adeguata copertura del suolo sull’intera SOI tramite la semina di essenze prative o l’inerbimento spontaneo</w:t>
            </w:r>
            <w:r w:rsidR="005B55FD">
              <w:rPr>
                <w:rFonts w:asciiTheme="minorHAnsi" w:hAnsiTheme="minorHAnsi" w:cstheme="minorHAnsi"/>
              </w:rPr>
              <w:t>:</w:t>
            </w:r>
          </w:p>
          <w:p w14:paraId="0B271C7E" w14:textId="77777777" w:rsidR="00066C4F" w:rsidRPr="00F50EBC" w:rsidRDefault="00066C4F" w:rsidP="00066C4F">
            <w:pPr>
              <w:pStyle w:val="Corpotesto"/>
              <w:spacing w:before="40"/>
              <w:ind w:left="360" w:right="290"/>
              <w:jc w:val="left"/>
              <w:rPr>
                <w:rFonts w:asciiTheme="minorHAnsi" w:hAnsiTheme="minorHAnsi" w:cstheme="minorHAnsi"/>
              </w:rPr>
            </w:pPr>
            <w:r w:rsidRPr="00F50EBC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BC">
              <w:rPr>
                <w:rFonts w:cstheme="minorHAnsi"/>
              </w:rPr>
              <w:instrText xml:space="preserve"> FORMCHECKBOX </w:instrText>
            </w:r>
            <w:r w:rsidR="00911932">
              <w:rPr>
                <w:rFonts w:cstheme="minorHAnsi"/>
              </w:rPr>
            </w:r>
            <w:r w:rsidR="00911932">
              <w:rPr>
                <w:rFonts w:cstheme="minorHAnsi"/>
              </w:rPr>
              <w:fldChar w:fldCharType="separate"/>
            </w:r>
            <w:r w:rsidRPr="00F50EBC">
              <w:rPr>
                <w:rFonts w:cstheme="minorHAnsi"/>
              </w:rPr>
              <w:fldChar w:fldCharType="end"/>
            </w:r>
            <w:r w:rsidRPr="00F50EBC">
              <w:rPr>
                <w:rFonts w:cstheme="minorHAnsi"/>
              </w:rPr>
              <w:t xml:space="preserve"> </w:t>
            </w:r>
            <w:r w:rsidRPr="00F50EBC">
              <w:rPr>
                <w:rFonts w:asciiTheme="minorHAnsi" w:hAnsiTheme="minorHAnsi" w:cstheme="minorHAnsi"/>
              </w:rPr>
              <w:t>sull’intera SOI per azione 5.1 Inerbimento totale</w:t>
            </w:r>
          </w:p>
          <w:p w14:paraId="106EB5F4" w14:textId="1379C552" w:rsidR="009943FB" w:rsidRPr="00066C4F" w:rsidRDefault="00066C4F" w:rsidP="00066C4F">
            <w:pPr>
              <w:pStyle w:val="Corpotesto"/>
              <w:spacing w:before="40"/>
              <w:ind w:left="360" w:right="290"/>
              <w:jc w:val="left"/>
              <w:rPr>
                <w:rFonts w:asciiTheme="minorHAnsi" w:hAnsiTheme="minorHAnsi" w:cstheme="minorHAnsi"/>
                <w:lang w:eastAsia="it-IT"/>
                <w14:ligatures w14:val="none"/>
              </w:rPr>
            </w:pPr>
            <w:r w:rsidRPr="00F50EBC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BC">
              <w:rPr>
                <w:rFonts w:cstheme="minorHAnsi"/>
              </w:rPr>
              <w:instrText xml:space="preserve"> FORMCHECKBOX </w:instrText>
            </w:r>
            <w:r w:rsidR="00911932">
              <w:rPr>
                <w:rFonts w:cstheme="minorHAnsi"/>
              </w:rPr>
            </w:r>
            <w:r w:rsidR="00911932">
              <w:rPr>
                <w:rFonts w:cstheme="minorHAnsi"/>
              </w:rPr>
              <w:fldChar w:fldCharType="separate"/>
            </w:r>
            <w:r w:rsidRPr="00F50EBC">
              <w:rPr>
                <w:rFonts w:cstheme="minorHAnsi"/>
              </w:rPr>
              <w:fldChar w:fldCharType="end"/>
            </w:r>
            <w:r w:rsidRPr="00F50EBC">
              <w:rPr>
                <w:rFonts w:asciiTheme="minorHAnsi" w:hAnsiTheme="minorHAnsi" w:cstheme="minorHAnsi"/>
              </w:rPr>
              <w:t xml:space="preserve"> nell’interfila </w:t>
            </w:r>
            <w:r>
              <w:rPr>
                <w:rFonts w:asciiTheme="minorHAnsi" w:hAnsiTheme="minorHAnsi" w:cstheme="minorHAnsi"/>
              </w:rPr>
              <w:t>(</w:t>
            </w:r>
            <w:r w:rsidR="000D375B">
              <w:rPr>
                <w:rFonts w:asciiTheme="minorHAnsi" w:hAnsiTheme="minorHAnsi" w:cstheme="minorHAnsi"/>
              </w:rPr>
              <w:t xml:space="preserve">la </w:t>
            </w:r>
            <w:r w:rsidRPr="005B657F">
              <w:rPr>
                <w:rFonts w:asciiTheme="minorHAnsi" w:hAnsiTheme="minorHAnsi" w:cstheme="minorHAnsi"/>
                <w:lang w:eastAsia="it-IT"/>
                <w14:ligatures w14:val="none"/>
              </w:rPr>
              <w:t>copertura deve essere ≥ 70% della superficie della coltura)</w:t>
            </w:r>
            <w:r>
              <w:rPr>
                <w:rFonts w:asciiTheme="minorHAnsi" w:hAnsiTheme="minorHAnsi" w:cstheme="minorHAnsi"/>
                <w:lang w:eastAsia="it-IT"/>
                <w14:ligatures w14:val="none"/>
              </w:rPr>
              <w:t xml:space="preserve"> per </w:t>
            </w:r>
            <w:r w:rsidRPr="005B657F">
              <w:rPr>
                <w:rFonts w:asciiTheme="minorHAnsi" w:hAnsiTheme="minorHAnsi" w:cstheme="minorHAnsi"/>
                <w:lang w:eastAsia="it-IT"/>
                <w14:ligatures w14:val="none"/>
              </w:rPr>
              <w:t>Azione 5.2 Inerbimento parziale</w:t>
            </w:r>
            <w:r>
              <w:rPr>
                <w:rFonts w:asciiTheme="minorHAnsi" w:hAnsiTheme="minorHAnsi" w:cstheme="minorHAnsi"/>
                <w:lang w:eastAsia="it-IT"/>
                <w14:ligatures w14:val="none"/>
              </w:rPr>
              <w:t xml:space="preserve"> </w:t>
            </w:r>
          </w:p>
        </w:tc>
        <w:tc>
          <w:tcPr>
            <w:tcW w:w="295" w:type="pct"/>
          </w:tcPr>
          <w:p w14:paraId="02470EDC" w14:textId="760B46FF" w:rsidR="009943FB" w:rsidRPr="00595D4D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B11D0C1" w14:textId="29AFA8E3" w:rsidR="009943FB" w:rsidRPr="00595D4D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5827D37" w14:textId="28980DDC" w:rsidR="009943FB" w:rsidRPr="00595D4D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1"/>
      <w:tr w:rsidR="004453B9" w:rsidRPr="00924C95" w14:paraId="0064605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864307D" w14:textId="42E0D8AB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6A4F6C9" w14:textId="6B1FED55" w:rsidR="004F11F8" w:rsidRPr="00924C95" w:rsidRDefault="004F11F8" w:rsidP="004F11F8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2E91174D" w14:textId="6FC4905E" w:rsidR="00066C4F" w:rsidRPr="00F50EBC" w:rsidRDefault="00066C4F" w:rsidP="00066C4F">
            <w:pPr>
              <w:pStyle w:val="Paragrafoelenco"/>
              <w:numPr>
                <w:ilvl w:val="0"/>
                <w:numId w:val="2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0EBC">
              <w:rPr>
                <w:rFonts w:asciiTheme="minorHAnsi" w:hAnsiTheme="minorHAnsi" w:cstheme="minorHAnsi"/>
                <w:sz w:val="20"/>
                <w:szCs w:val="20"/>
              </w:rPr>
              <w:t xml:space="preserve">La copertura vegetale erbacea è gestita solo con operazioni meccaniche </w:t>
            </w:r>
            <w:r w:rsidRPr="00F50EBC">
              <w:rPr>
                <w:rFonts w:ascii="Calibri" w:hAnsi="Calibri" w:cs="Calibri"/>
                <w:sz w:val="20"/>
                <w:szCs w:val="20"/>
                <w14:ligatures w14:val="none"/>
              </w:rPr>
              <w:t>(sfalcio, trinciatura-sfibratura)</w:t>
            </w:r>
            <w:r w:rsidRPr="00F50E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50EBC">
              <w:rPr>
                <w:rFonts w:asciiTheme="minorHAnsi" w:hAnsiTheme="minorHAnsi" w:cstheme="minorHAnsi"/>
                <w:sz w:val="20"/>
                <w:szCs w:val="20"/>
              </w:rPr>
              <w:t>o manuali</w:t>
            </w:r>
            <w:r w:rsidR="00127EE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F37B1B4" w14:textId="77777777" w:rsidR="00066C4F" w:rsidRPr="00F50EBC" w:rsidRDefault="00066C4F" w:rsidP="00066C4F">
            <w:pPr>
              <w:pStyle w:val="Corpotesto"/>
              <w:spacing w:before="40"/>
              <w:ind w:left="360" w:right="290"/>
              <w:jc w:val="left"/>
              <w:rPr>
                <w:rFonts w:asciiTheme="minorHAnsi" w:hAnsiTheme="minorHAnsi" w:cstheme="minorHAnsi"/>
              </w:rPr>
            </w:pPr>
            <w:r w:rsidRPr="00F50EBC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BC">
              <w:rPr>
                <w:rFonts w:cstheme="minorHAnsi"/>
              </w:rPr>
              <w:instrText xml:space="preserve"> FORMCHECKBOX </w:instrText>
            </w:r>
            <w:r w:rsidR="00911932">
              <w:rPr>
                <w:rFonts w:cstheme="minorHAnsi"/>
              </w:rPr>
            </w:r>
            <w:r w:rsidR="00911932">
              <w:rPr>
                <w:rFonts w:cstheme="minorHAnsi"/>
              </w:rPr>
              <w:fldChar w:fldCharType="separate"/>
            </w:r>
            <w:r w:rsidRPr="00F50EBC">
              <w:rPr>
                <w:rFonts w:cstheme="minorHAnsi"/>
              </w:rPr>
              <w:fldChar w:fldCharType="end"/>
            </w:r>
            <w:r w:rsidRPr="00F50EBC">
              <w:rPr>
                <w:rFonts w:cstheme="minorHAnsi"/>
              </w:rPr>
              <w:t xml:space="preserve"> </w:t>
            </w:r>
            <w:r w:rsidRPr="00F50EBC">
              <w:rPr>
                <w:rFonts w:asciiTheme="minorHAnsi" w:hAnsiTheme="minorHAnsi" w:cstheme="minorHAnsi"/>
              </w:rPr>
              <w:t>sull’intera SOI per azione 5.1 Inerbimento totale</w:t>
            </w:r>
          </w:p>
          <w:p w14:paraId="119C72E3" w14:textId="1D6DEB74" w:rsidR="008B1A2C" w:rsidRPr="00066C4F" w:rsidRDefault="00066C4F" w:rsidP="00066C4F">
            <w:pPr>
              <w:pStyle w:val="Corpotesto"/>
              <w:spacing w:before="40"/>
              <w:ind w:left="360" w:right="290"/>
              <w:jc w:val="left"/>
              <w:rPr>
                <w:rFonts w:asciiTheme="minorHAnsi" w:hAnsiTheme="minorHAnsi" w:cstheme="minorHAnsi"/>
                <w:i/>
                <w:iCs/>
                <w:lang w:eastAsia="it-IT"/>
                <w14:ligatures w14:val="none"/>
              </w:rPr>
            </w:pPr>
            <w:r w:rsidRPr="00F50EBC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BC">
              <w:rPr>
                <w:rFonts w:cstheme="minorHAnsi"/>
              </w:rPr>
              <w:instrText xml:space="preserve"> FORMCHECKBOX </w:instrText>
            </w:r>
            <w:r w:rsidR="00911932">
              <w:rPr>
                <w:rFonts w:cstheme="minorHAnsi"/>
              </w:rPr>
            </w:r>
            <w:r w:rsidR="00911932">
              <w:rPr>
                <w:rFonts w:cstheme="minorHAnsi"/>
              </w:rPr>
              <w:fldChar w:fldCharType="separate"/>
            </w:r>
            <w:r w:rsidRPr="00F50EBC">
              <w:rPr>
                <w:rFonts w:cstheme="minorHAnsi"/>
              </w:rPr>
              <w:fldChar w:fldCharType="end"/>
            </w:r>
            <w:r w:rsidRPr="00F50EBC">
              <w:rPr>
                <w:rFonts w:asciiTheme="minorHAnsi" w:hAnsiTheme="minorHAnsi" w:cstheme="minorHAnsi"/>
              </w:rPr>
              <w:t xml:space="preserve"> nell’interfila </w:t>
            </w:r>
            <w:r w:rsidRPr="00127EE1">
              <w:rPr>
                <w:rFonts w:asciiTheme="minorHAnsi" w:hAnsiTheme="minorHAnsi" w:cstheme="minorHAnsi"/>
                <w:lang w:eastAsia="it-IT"/>
                <w14:ligatures w14:val="none"/>
              </w:rPr>
              <w:t>per Azione 5.2 Inerbimento parziale</w:t>
            </w:r>
          </w:p>
        </w:tc>
        <w:tc>
          <w:tcPr>
            <w:tcW w:w="295" w:type="pct"/>
          </w:tcPr>
          <w:p w14:paraId="39F0173A" w14:textId="43CD819A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AB7DEB7" w14:textId="3DF1BD13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AE7F9BC" w14:textId="7DEF4A5B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453B9" w:rsidRPr="00924C95" w14:paraId="4F0C813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163C8A8" w14:textId="5593D986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C158FDA" w14:textId="46E4E0E0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223C683A" w14:textId="07EBEBBC" w:rsidR="009A5487" w:rsidRPr="00D92C2C" w:rsidRDefault="00066C4F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</w:pPr>
            <w:r w:rsidRPr="0077739C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Non si rileva l’esecuzione di lavorazioni del terreno che compromettono il cotico erboso</w:t>
            </w:r>
          </w:p>
        </w:tc>
        <w:tc>
          <w:tcPr>
            <w:tcW w:w="295" w:type="pct"/>
          </w:tcPr>
          <w:p w14:paraId="02773E3C" w14:textId="3E636A04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39B2A03" w14:textId="00EDD4AB" w:rsidR="004F11F8" w:rsidRPr="003B2839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A780FE" w14:textId="188E9205" w:rsidR="004F11F8" w:rsidRPr="003B2839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11ED2" w:rsidRPr="00924C95" w14:paraId="4D02631B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25CE1DE0" w14:textId="66131444" w:rsidR="00037FD5" w:rsidRPr="00924C95" w:rsidRDefault="00037FD5" w:rsidP="00037FD5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6F5CCEBF" w14:textId="77777777" w:rsidR="00037FD5" w:rsidRPr="00924C95" w:rsidRDefault="00037FD5" w:rsidP="00037FD5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56747450" w14:textId="3744D43E" w:rsidR="00B43AC3" w:rsidRPr="00114382" w:rsidRDefault="00066C4F" w:rsidP="00114382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Fertilizzazioni localizzate e inerbimento-sovescio sono eseguiti con tecniche di minima lavorazione</w:t>
            </w:r>
            <w:r w:rsidR="00A80FF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</w:t>
            </w:r>
          </w:p>
        </w:tc>
        <w:tc>
          <w:tcPr>
            <w:tcW w:w="295" w:type="pct"/>
          </w:tcPr>
          <w:p w14:paraId="4C9F15E0" w14:textId="5FADEF3B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E171309" w14:textId="2EBF8ACB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641FFE3" w14:textId="66966E9B" w:rsidR="00037FD5" w:rsidRPr="003B2839" w:rsidRDefault="00B24064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80FF9" w:rsidRPr="00924C95" w14:paraId="30895152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45E91268" w14:textId="77777777" w:rsidR="00A80FF9" w:rsidRPr="00924C95" w:rsidRDefault="00A80FF9" w:rsidP="00A80FF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1973F653" w14:textId="77777777" w:rsidR="00A80FF9" w:rsidRPr="00924C95" w:rsidRDefault="00A80FF9" w:rsidP="00A80FF9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10BDA021" w14:textId="253D16E2" w:rsidR="00A80FF9" w:rsidRDefault="00127EE1" w:rsidP="00A80FF9">
            <w:pPr>
              <w:pStyle w:val="Paragrafoelenco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Per f</w:t>
            </w:r>
            <w:r w:rsidR="00A80FF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ertilizzazioni localizzate e inerbimento-sovescio</w:t>
            </w: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="00A80FF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sono presenti i macchinari </w:t>
            </w:r>
            <w:r w:rsidR="00E618B7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per la minima lavorazione </w:t>
            </w:r>
            <w:r w:rsidR="00A80FF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dichiarati sul fascicolo aziendale</w:t>
            </w:r>
          </w:p>
        </w:tc>
        <w:tc>
          <w:tcPr>
            <w:tcW w:w="295" w:type="pct"/>
          </w:tcPr>
          <w:p w14:paraId="55B4BA86" w14:textId="08477965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11648AC9" w14:textId="3908CACB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592D0E45" w14:textId="2158A2F1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80FF9" w:rsidRPr="00924C95" w14:paraId="527AD926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03422CF2" w14:textId="35D0666E" w:rsidR="00A80FF9" w:rsidRPr="00924C95" w:rsidRDefault="00A80FF9" w:rsidP="00A80FF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1CC2FBDC" w14:textId="77777777" w:rsidR="00A80FF9" w:rsidRPr="00924C95" w:rsidRDefault="00A80FF9" w:rsidP="00A80FF9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7F44E663" w14:textId="0F61EEC9" w:rsidR="00A80FF9" w:rsidRPr="00066C4F" w:rsidRDefault="00A80FF9" w:rsidP="00A80FF9">
            <w:pPr>
              <w:pStyle w:val="Corpotesto"/>
              <w:numPr>
                <w:ilvl w:val="0"/>
                <w:numId w:val="3"/>
              </w:numPr>
              <w:spacing w:before="40"/>
              <w:ind w:right="290"/>
              <w:jc w:val="left"/>
              <w:rPr>
                <w:rFonts w:ascii="Calibri" w:hAnsi="Calibri" w:cs="Calibri"/>
              </w:rPr>
            </w:pPr>
            <w:r w:rsidRPr="0070677F">
              <w:rPr>
                <w:rFonts w:asciiTheme="minorHAnsi" w:hAnsiTheme="minorHAnsi" w:cstheme="minorHAnsi"/>
              </w:rPr>
              <w:t>Per l’inerbimento–sovescio l’essenza è stata terminata al raggiungimento dello stadio di sviluppo ottimale (fioritura) solo con mezzi meccanici (sfalciata, trinciata o allettata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5" w:type="pct"/>
          </w:tcPr>
          <w:p w14:paraId="11474F0A" w14:textId="1AB18A6A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7AFFBD6" w14:textId="2817B5AA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55D2C57" w14:textId="30A0F43B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80FF9" w:rsidRPr="00924C95" w14:paraId="229720F0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2D0FE11A" w14:textId="04FD500B" w:rsidR="00A80FF9" w:rsidRPr="00924C95" w:rsidRDefault="00A80FF9" w:rsidP="00A80FF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53B7265" w14:textId="0C7B3678" w:rsidR="00A80FF9" w:rsidRPr="00924C95" w:rsidRDefault="00A80FF9" w:rsidP="00A80FF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64A05F43" w14:textId="797D152C" w:rsidR="00A80FF9" w:rsidRPr="00770A9B" w:rsidRDefault="00A80FF9" w:rsidP="00A80FF9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739C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Non si rileva l’utilizzo di diserbanti o spollonanti</w:t>
            </w:r>
          </w:p>
        </w:tc>
        <w:tc>
          <w:tcPr>
            <w:tcW w:w="295" w:type="pct"/>
          </w:tcPr>
          <w:p w14:paraId="77736D9F" w14:textId="6B700446" w:rsidR="00A80FF9" w:rsidRPr="003B2839" w:rsidRDefault="00A80FF9" w:rsidP="00A80FF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2415643" w14:textId="4360DA8E" w:rsidR="00A80FF9" w:rsidRPr="003B2839" w:rsidRDefault="00A80FF9" w:rsidP="00A80FF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F971897" w14:textId="75AD4D6E" w:rsidR="00A80FF9" w:rsidRPr="003B2839" w:rsidRDefault="00A80FF9" w:rsidP="00A80FF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80FF9" w:rsidRPr="00924C95" w14:paraId="36956E77" w14:textId="77777777" w:rsidTr="00CF13B3">
        <w:trPr>
          <w:trHeight w:val="360"/>
          <w:jc w:val="center"/>
        </w:trPr>
        <w:tc>
          <w:tcPr>
            <w:tcW w:w="209" w:type="pct"/>
            <w:vAlign w:val="center"/>
          </w:tcPr>
          <w:p w14:paraId="2873C5F1" w14:textId="04F47996" w:rsidR="00A80FF9" w:rsidRPr="00924C95" w:rsidRDefault="00A80FF9" w:rsidP="00A80FF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7C7D6DDD" w14:textId="77777777" w:rsidR="00A80FF9" w:rsidRPr="00924C95" w:rsidRDefault="00A80FF9" w:rsidP="00A80FF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72ECA3C7" w14:textId="1A7195FE" w:rsidR="00A80FF9" w:rsidRPr="00066C4F" w:rsidRDefault="00A80FF9" w:rsidP="00A80FF9">
            <w:pPr>
              <w:pStyle w:val="Paragrafoelenco"/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C2099">
              <w:rPr>
                <w:rFonts w:asciiTheme="minorHAnsi" w:hAnsiTheme="minorHAnsi" w:cstheme="minorHAnsi"/>
                <w:sz w:val="20"/>
                <w:szCs w:val="20"/>
              </w:rPr>
              <w:t>La copertura vegetale erbacea è gestita solo mediante operazioni meccaniche</w:t>
            </w:r>
          </w:p>
        </w:tc>
        <w:tc>
          <w:tcPr>
            <w:tcW w:w="295" w:type="pct"/>
          </w:tcPr>
          <w:p w14:paraId="7B540A17" w14:textId="5FCFF4CE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141DD9" w14:textId="47EF6045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8C9F3A9" w14:textId="454D2450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80FF9" w:rsidRPr="00924C95" w14:paraId="70E26D44" w14:textId="77777777" w:rsidTr="00036BCD">
        <w:trPr>
          <w:trHeight w:val="360"/>
          <w:jc w:val="center"/>
        </w:trPr>
        <w:tc>
          <w:tcPr>
            <w:tcW w:w="209" w:type="pct"/>
            <w:vAlign w:val="center"/>
          </w:tcPr>
          <w:p w14:paraId="4879555D" w14:textId="31E91CD3" w:rsidR="00A80FF9" w:rsidRPr="00924C95" w:rsidRDefault="00A80FF9" w:rsidP="00A80FF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71CC9D0F" w14:textId="77777777" w:rsidR="00A80FF9" w:rsidRPr="00924C95" w:rsidRDefault="00A80FF9" w:rsidP="00A80FF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51B24534" w14:textId="1F8269B7" w:rsidR="00A80FF9" w:rsidRPr="00066C4F" w:rsidRDefault="00A80FF9" w:rsidP="00A80FF9">
            <w:pPr>
              <w:pStyle w:val="Paragrafoelenco"/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C20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Sono eseguiti sfalci periodici da eseguirsi a file alternate come misura per la salvaguardia dell'entomofauna</w:t>
            </w:r>
          </w:p>
        </w:tc>
        <w:tc>
          <w:tcPr>
            <w:tcW w:w="295" w:type="pct"/>
          </w:tcPr>
          <w:p w14:paraId="3F15C65D" w14:textId="4344AC8E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167BBE5" w14:textId="3C9C96E8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3A01F6D" w14:textId="5E561B85" w:rsidR="00A80FF9" w:rsidRPr="003B2839" w:rsidRDefault="00A80FF9" w:rsidP="00A80FF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B782ABD" w14:textId="77777777" w:rsidR="005C7B72" w:rsidRPr="00066C4F" w:rsidRDefault="005C7B72" w:rsidP="006744FA">
      <w:pPr>
        <w:spacing w:before="40" w:after="0" w:line="36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it-IT"/>
          <w14:ligatures w14:val="none"/>
        </w:rPr>
      </w:pPr>
      <w:bookmarkStart w:id="2" w:name="_Hlk138248154"/>
    </w:p>
    <w:p w14:paraId="03150E3C" w14:textId="77777777" w:rsidR="00F267EE" w:rsidRDefault="00F267EE" w:rsidP="00F267EE">
      <w:pPr>
        <w:spacing w:before="40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</w:p>
    <w:p w14:paraId="02F2716E" w14:textId="77777777" w:rsidR="00400F52" w:rsidRDefault="00400F52" w:rsidP="00F267EE">
      <w:pPr>
        <w:spacing w:before="40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</w:p>
    <w:p w14:paraId="65FDCBEC" w14:textId="77777777" w:rsidR="00400F52" w:rsidRDefault="00400F52" w:rsidP="00F267EE">
      <w:pPr>
        <w:spacing w:before="40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</w:p>
    <w:p w14:paraId="0D24E95E" w14:textId="77777777" w:rsidR="00400F52" w:rsidRDefault="00400F52" w:rsidP="00F267EE">
      <w:pPr>
        <w:spacing w:before="40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</w:p>
    <w:p w14:paraId="5A2B19F7" w14:textId="77777777" w:rsidR="00400F52" w:rsidRDefault="00400F52" w:rsidP="00F267EE">
      <w:pPr>
        <w:spacing w:before="40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</w:p>
    <w:p w14:paraId="26C9E32E" w14:textId="77777777" w:rsidR="00400F52" w:rsidRPr="00400F52" w:rsidRDefault="00400F52" w:rsidP="00F267EE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4FA80F0F" w14:textId="66F33DE4" w:rsidR="00D41630" w:rsidRPr="00D41630" w:rsidRDefault="00D41630" w:rsidP="00D41630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</w:t>
      </w:r>
    </w:p>
    <w:p w14:paraId="4FD8F474" w14:textId="77777777" w:rsidR="00F267EE" w:rsidRPr="00400F52" w:rsidRDefault="00F267EE" w:rsidP="00A04257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76"/>
        <w:gridCol w:w="956"/>
        <w:gridCol w:w="869"/>
      </w:tblGrid>
      <w:tr w:rsidR="00935029" w:rsidRPr="00924C95" w14:paraId="70591F7E" w14:textId="77777777" w:rsidTr="00FF6924">
        <w:trPr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16A5349F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922" w:type="pct"/>
            <w:gridSpan w:val="2"/>
            <w:shd w:val="clear" w:color="auto" w:fill="F2F2F2" w:themeFill="background1" w:themeFillShade="F2"/>
          </w:tcPr>
          <w:p w14:paraId="5AE07799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935029" w:rsidRPr="00924C95" w14:paraId="34CBFBD3" w14:textId="77777777" w:rsidTr="00FF6924">
        <w:trPr>
          <w:trHeight w:val="450"/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261A08BB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4FCDAD66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081F620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935029" w:rsidRPr="00924C95" w14:paraId="2CCD3505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05FF4904" w14:textId="6BB031C3" w:rsidR="00935029" w:rsidRPr="002A1AD8" w:rsidRDefault="002A1AD8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A1AD8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La superficie minima oggetto di impegno deve essere minimo 1 ha e rappresentare almeno il 20% della superficie assoggettabile all’impegno</w:t>
            </w:r>
          </w:p>
        </w:tc>
        <w:tc>
          <w:tcPr>
            <w:tcW w:w="483" w:type="pct"/>
          </w:tcPr>
          <w:p w14:paraId="2DA0CAE3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C94354B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38F" w:rsidRPr="00924C95" w14:paraId="14B78173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41B9BB61" w14:textId="6E1BEB8B" w:rsidR="004E738F" w:rsidRPr="002A1AD8" w:rsidRDefault="002A1AD8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A1AD8">
              <w:rPr>
                <w:rFonts w:asciiTheme="minorHAnsi" w:hAnsiTheme="minorHAnsi" w:cstheme="minorHAnsi"/>
                <w:sz w:val="20"/>
                <w:szCs w:val="20"/>
              </w:rPr>
              <w:t>Essere agricoltori singoli o associati (come definiti nella Parte I – Parte generale, capitolo 1.10) o enti pubblici gestori di aziende agricole</w:t>
            </w:r>
          </w:p>
        </w:tc>
        <w:tc>
          <w:tcPr>
            <w:tcW w:w="483" w:type="pct"/>
          </w:tcPr>
          <w:p w14:paraId="0D5647E4" w14:textId="50555379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4210AC87" w14:textId="747031EE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ascii="Calibri" w:hAnsi="Calibri" w:cs="Calibri"/>
                <w:sz w:val="20"/>
                <w:szCs w:val="20"/>
              </w:rPr>
            </w:r>
            <w:r w:rsidR="009119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E88E7DC" w14:textId="77777777" w:rsidR="00935029" w:rsidRPr="00400F52" w:rsidRDefault="00935029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135"/>
        <w:gridCol w:w="6380"/>
        <w:gridCol w:w="615"/>
        <w:gridCol w:w="615"/>
        <w:gridCol w:w="613"/>
      </w:tblGrid>
      <w:tr w:rsidR="00DE2669" w:rsidRPr="00F84C40" w14:paraId="47394EFE" w14:textId="77777777" w:rsidTr="005D09A8">
        <w:trPr>
          <w:tblHeader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bookmarkEnd w:id="2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5D09A8">
        <w:trPr>
          <w:trHeight w:val="360"/>
          <w:tblHeader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7425B3" w:rsidRPr="00FF6924" w14:paraId="49B2138A" w14:textId="77777777" w:rsidTr="000016C4">
        <w:trPr>
          <w:trHeight w:val="360"/>
          <w:jc w:val="center"/>
        </w:trPr>
        <w:tc>
          <w:tcPr>
            <w:tcW w:w="283" w:type="pct"/>
            <w:vAlign w:val="center"/>
          </w:tcPr>
          <w:p w14:paraId="1B48B73A" w14:textId="2035B8BB" w:rsidR="007425B3" w:rsidRPr="009943FB" w:rsidRDefault="007425B3" w:rsidP="007425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FA9E6D0" w14:textId="77777777" w:rsidR="007425B3" w:rsidRPr="009943FB" w:rsidRDefault="007425B3" w:rsidP="007425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4408A2FD" w14:textId="1980AA46" w:rsidR="007425B3" w:rsidRPr="003B47B3" w:rsidRDefault="007425B3" w:rsidP="007425B3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È </w:t>
            </w:r>
            <w:r w:rsidRPr="00E40BCB">
              <w:rPr>
                <w:rFonts w:ascii="Calibri" w:hAnsi="Calibri" w:cs="Calibri"/>
                <w:sz w:val="20"/>
                <w:szCs w:val="20"/>
                <w14:ligatures w14:val="none"/>
              </w:rPr>
              <w:t>stata eseguita una semina di essenze prative in caso di alterazione del cotico erboso (verifica documenti d’acquisto semi di erbe prative)</w:t>
            </w:r>
          </w:p>
        </w:tc>
        <w:tc>
          <w:tcPr>
            <w:tcW w:w="310" w:type="pct"/>
          </w:tcPr>
          <w:p w14:paraId="1A618D31" w14:textId="20E43836" w:rsidR="007425B3" w:rsidRPr="00FF6924" w:rsidRDefault="007425B3" w:rsidP="007425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cstheme="minorHAnsi"/>
                <w:sz w:val="20"/>
                <w:szCs w:val="20"/>
              </w:rPr>
            </w:r>
            <w:r w:rsidR="0091193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B725D01" w14:textId="6E4D21E4" w:rsidR="007425B3" w:rsidRPr="00FF6924" w:rsidRDefault="007425B3" w:rsidP="007425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cstheme="minorHAnsi"/>
                <w:sz w:val="20"/>
                <w:szCs w:val="20"/>
              </w:rPr>
            </w:r>
            <w:r w:rsidR="0091193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D66BEC9" w14:textId="201A2376" w:rsidR="007425B3" w:rsidRPr="00FF6924" w:rsidRDefault="007425B3" w:rsidP="007425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cstheme="minorHAnsi"/>
                <w:sz w:val="20"/>
                <w:szCs w:val="20"/>
              </w:rPr>
            </w:r>
            <w:r w:rsidR="0091193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46702" w:rsidRPr="00FF6924" w14:paraId="0908FFA1" w14:textId="77777777" w:rsidTr="000016C4">
        <w:trPr>
          <w:trHeight w:val="360"/>
          <w:jc w:val="center"/>
        </w:trPr>
        <w:tc>
          <w:tcPr>
            <w:tcW w:w="283" w:type="pct"/>
            <w:vAlign w:val="center"/>
          </w:tcPr>
          <w:p w14:paraId="0CDC6E11" w14:textId="77777777" w:rsidR="00046702" w:rsidRPr="009943FB" w:rsidRDefault="00046702" w:rsidP="007425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F77459C" w14:textId="77777777" w:rsidR="00046702" w:rsidRPr="009943FB" w:rsidRDefault="00046702" w:rsidP="007425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1DB65DCC" w14:textId="5576F192" w:rsidR="00046702" w:rsidRDefault="00046702" w:rsidP="007425B3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77739C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Non si rileva l’utilizzo di diserbanti o spollonanti</w:t>
            </w: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(verifica del registro trattamenti)</w:t>
            </w:r>
          </w:p>
        </w:tc>
        <w:tc>
          <w:tcPr>
            <w:tcW w:w="310" w:type="pct"/>
          </w:tcPr>
          <w:p w14:paraId="783912C7" w14:textId="77777777" w:rsidR="00046702" w:rsidRPr="00FF6924" w:rsidRDefault="00046702" w:rsidP="007425B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0" w:type="pct"/>
          </w:tcPr>
          <w:p w14:paraId="40925AEC" w14:textId="77777777" w:rsidR="00046702" w:rsidRPr="00FF6924" w:rsidRDefault="00046702" w:rsidP="007425B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B6E8AD" w14:textId="77777777" w:rsidR="00046702" w:rsidRPr="00FF6924" w:rsidRDefault="00046702" w:rsidP="007425B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425B3" w:rsidRPr="00FF6924" w14:paraId="6A1C280B" w14:textId="77777777" w:rsidTr="000016C4">
        <w:trPr>
          <w:trHeight w:val="360"/>
          <w:jc w:val="center"/>
        </w:trPr>
        <w:tc>
          <w:tcPr>
            <w:tcW w:w="283" w:type="pct"/>
            <w:vAlign w:val="center"/>
          </w:tcPr>
          <w:p w14:paraId="4FA46BE6" w14:textId="71CB52D5" w:rsidR="007425B3" w:rsidRPr="009943FB" w:rsidRDefault="007425B3" w:rsidP="007425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1CC3D6E" w14:textId="77777777" w:rsidR="007425B3" w:rsidRPr="009943FB" w:rsidRDefault="007425B3" w:rsidP="007425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435D8DDC" w14:textId="6774EAE0" w:rsidR="007425B3" w:rsidRPr="003B47B3" w:rsidRDefault="007425B3" w:rsidP="007425B3">
            <w:pPr>
              <w:pStyle w:val="Paragrafoelenco"/>
              <w:numPr>
                <w:ilvl w:val="0"/>
                <w:numId w:val="1"/>
              </w:numPr>
              <w:spacing w:before="40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301A89">
              <w:rPr>
                <w:rFonts w:ascii="Calibri" w:hAnsi="Calibri" w:cs="Calibri"/>
                <w:sz w:val="20"/>
                <w:szCs w:val="20"/>
                <w14:ligatures w14:val="none"/>
              </w:rPr>
              <w:t>Fertilizzazioni localizzate e inerbimento-sovescio sono eseguiti con tecniche di minima lavorazione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(verificare possesso/noleggio/contratto terzista macchinari adeguati)</w:t>
            </w:r>
          </w:p>
        </w:tc>
        <w:tc>
          <w:tcPr>
            <w:tcW w:w="310" w:type="pct"/>
          </w:tcPr>
          <w:p w14:paraId="77181626" w14:textId="554CA1DB" w:rsidR="007425B3" w:rsidRPr="00FF6924" w:rsidRDefault="007425B3" w:rsidP="007425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cstheme="minorHAnsi"/>
                <w:sz w:val="20"/>
                <w:szCs w:val="20"/>
              </w:rPr>
            </w:r>
            <w:r w:rsidR="0091193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21698DA" w14:textId="77EA2D6A" w:rsidR="007425B3" w:rsidRPr="00FF6924" w:rsidRDefault="007425B3" w:rsidP="007425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cstheme="minorHAnsi"/>
                <w:sz w:val="20"/>
                <w:szCs w:val="20"/>
              </w:rPr>
            </w:r>
            <w:r w:rsidR="0091193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7F2D682" w14:textId="6DDD3A0F" w:rsidR="007425B3" w:rsidRPr="00FF6924" w:rsidRDefault="007425B3" w:rsidP="007425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11932">
              <w:rPr>
                <w:rFonts w:cstheme="minorHAnsi"/>
                <w:sz w:val="20"/>
                <w:szCs w:val="20"/>
              </w:rPr>
            </w:r>
            <w:r w:rsidR="0091193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57FAAB1" w14:textId="77777777" w:rsidR="00075363" w:rsidRDefault="00075363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327CAB36" w14:textId="4B3A2869" w:rsidR="009C5D34" w:rsidRDefault="00287868" w:rsidP="00075363">
      <w:pPr>
        <w:spacing w:after="0" w:line="360" w:lineRule="auto"/>
        <w:rPr>
          <w:i/>
          <w:iCs/>
          <w:sz w:val="19"/>
          <w:szCs w:val="19"/>
        </w:r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09A8">
        <w:rPr>
          <w:i/>
          <w:iCs/>
          <w:sz w:val="19"/>
          <w:szCs w:val="19"/>
        </w:rPr>
        <w:t>_______________________________________________________________________________________________________________________</w:t>
      </w:r>
      <w:r w:rsidR="00400F52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6EEAB7" w14:textId="77777777" w:rsidR="00815310" w:rsidRDefault="00815310" w:rsidP="009C5D34">
      <w:pPr>
        <w:sectPr w:rsidR="00815310" w:rsidSect="009A3C01">
          <w:headerReference w:type="default" r:id="rId8"/>
          <w:footerReference w:type="default" r:id="rId9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4F2F305D" w14:textId="77777777" w:rsidR="005B31CF" w:rsidRDefault="005B31CF" w:rsidP="005B31CF">
      <w:pPr>
        <w:tabs>
          <w:tab w:val="center" w:pos="4819"/>
          <w:tab w:val="right" w:pos="10206"/>
        </w:tabs>
        <w:spacing w:after="0" w:line="240" w:lineRule="auto"/>
        <w:ind w:right="360"/>
        <w:jc w:val="both"/>
      </w:pPr>
    </w:p>
    <w:p w14:paraId="43689BCF" w14:textId="77777777" w:rsidR="005B31CF" w:rsidRDefault="005B31CF" w:rsidP="005B31CF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4B2FF5B7" w14:textId="77777777" w:rsidR="005B31CF" w:rsidRDefault="005B31CF" w:rsidP="005B31CF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44DC39AC" w14:textId="706ADA3D" w:rsidR="005B31CF" w:rsidRPr="005B31CF" w:rsidRDefault="005B31CF" w:rsidP="005B31CF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911932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tbl>
      <w:tblPr>
        <w:tblpPr w:leftFromText="141" w:rightFromText="141" w:vertAnchor="page" w:horzAnchor="margin" w:tblpXSpec="center" w:tblpY="1481"/>
        <w:tblW w:w="5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729"/>
        <w:gridCol w:w="2170"/>
        <w:gridCol w:w="1448"/>
        <w:gridCol w:w="2998"/>
        <w:gridCol w:w="1701"/>
        <w:gridCol w:w="1133"/>
        <w:gridCol w:w="992"/>
        <w:gridCol w:w="568"/>
        <w:gridCol w:w="1274"/>
        <w:gridCol w:w="1736"/>
      </w:tblGrid>
      <w:tr w:rsidR="002A1AD8" w:rsidRPr="00FD41E4" w14:paraId="23CDA189" w14:textId="77777777" w:rsidTr="00320B08">
        <w:trPr>
          <w:trHeight w:hRule="exact" w:val="719"/>
        </w:trPr>
        <w:tc>
          <w:tcPr>
            <w:tcW w:w="2693" w:type="pct"/>
            <w:gridSpan w:val="5"/>
            <w:shd w:val="clear" w:color="auto" w:fill="F2F2F2" w:themeFill="background1" w:themeFillShade="F2"/>
            <w:vAlign w:val="center"/>
          </w:tcPr>
          <w:p w14:paraId="00BE4D10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38409603"/>
            <w:r w:rsidRPr="00187C9B">
              <w:rPr>
                <w:rFonts w:cstheme="minorHAnsi"/>
                <w:b/>
                <w:bCs/>
                <w:sz w:val="20"/>
                <w:szCs w:val="20"/>
              </w:rPr>
              <w:t>DESCRIZIONE INADEMPIENZA</w:t>
            </w:r>
          </w:p>
        </w:tc>
        <w:tc>
          <w:tcPr>
            <w:tcW w:w="1369" w:type="pct"/>
            <w:gridSpan w:val="4"/>
            <w:shd w:val="clear" w:color="auto" w:fill="F2F2F2" w:themeFill="background1" w:themeFillShade="F2"/>
            <w:vAlign w:val="center"/>
          </w:tcPr>
          <w:p w14:paraId="1F9F05DA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32B04806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14:paraId="2FC7ECA1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2A1AD8" w:rsidRPr="00FD41E4" w14:paraId="17BF54E7" w14:textId="77777777" w:rsidTr="00320B08">
        <w:trPr>
          <w:trHeight w:hRule="exact" w:val="1558"/>
        </w:trPr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22BADA14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Codice controllo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54CF02A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23A67AFA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Coltura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14:paraId="44C8807E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Sup. ha inadempiente</w:t>
            </w:r>
          </w:p>
        </w:tc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5AF63A0A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Prodotto utilizzato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D6A6D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89471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37969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57A1F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AF451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BA756" w14:textId="77777777" w:rsidR="002A1AD8" w:rsidRPr="00187C9B" w:rsidRDefault="002A1AD8" w:rsidP="00320B0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2A1AD8" w:rsidRPr="00FD41E4" w14:paraId="5B564B96" w14:textId="77777777" w:rsidTr="00320B08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2228E069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1535E25B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F39781A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6AC15C61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1701D466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E1AC2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545D1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42563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463B2539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660FE8E0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0B65CC2B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1AD8" w:rsidRPr="00FD41E4" w14:paraId="45B262C2" w14:textId="77777777" w:rsidTr="00320B08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189E9BA7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17C60733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30EE57A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0D864AC5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73EF2C0C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C950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CCC5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858B7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38303255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2C07B628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D6C0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1AD8" w:rsidRPr="00FD41E4" w14:paraId="28534817" w14:textId="77777777" w:rsidTr="00320B08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6783929A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3D9C0DE3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6CDA58B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A548470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57698657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A6A7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0F7C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7F871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1DC2CC36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55210031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A10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1AD8" w:rsidRPr="00FD41E4" w14:paraId="3E0FBF87" w14:textId="77777777" w:rsidTr="00320B08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1E0172FF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38A575E8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EA913E2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776C8D54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1A76D39E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10DD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DE87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5BEA2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77DEFB4E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405BD0DA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C3B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1AD8" w:rsidRPr="00FD41E4" w14:paraId="7E8AC390" w14:textId="77777777" w:rsidTr="00320B08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D336B71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38ADC03E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CB4DD77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41A1215B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5D89751A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4680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9776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64030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652965B9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003066D1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1606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1AD8" w:rsidRPr="00FD41E4" w14:paraId="1BF3AE07" w14:textId="77777777" w:rsidTr="00320B08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2C7D5C4E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604AF2E0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65473B6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60E7DC04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39F0698F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E6033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D68C8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99BD9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46DC897B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15930FA0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14:paraId="45CB1BBB" w14:textId="77777777" w:rsidR="002A1AD8" w:rsidRPr="005723F2" w:rsidRDefault="002A1AD8" w:rsidP="00320B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bookmarkEnd w:id="3"/>
    <w:p w14:paraId="58A7DFCC" w14:textId="700B7789" w:rsidR="00C52F1F" w:rsidRPr="002B5C3D" w:rsidRDefault="005B31CF" w:rsidP="005B31CF">
      <w:pPr>
        <w:tabs>
          <w:tab w:val="left" w:pos="9816"/>
        </w:tabs>
      </w:pPr>
      <w:r>
        <w:tab/>
      </w:r>
    </w:p>
    <w:sectPr w:rsidR="00C52F1F" w:rsidRPr="002B5C3D" w:rsidSect="002414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60D7" w14:textId="77777777" w:rsidR="008939AA" w:rsidRDefault="008939AA" w:rsidP="001E28C3">
      <w:pPr>
        <w:spacing w:after="0" w:line="240" w:lineRule="auto"/>
      </w:pPr>
      <w:r>
        <w:separator/>
      </w:r>
    </w:p>
  </w:endnote>
  <w:endnote w:type="continuationSeparator" w:id="0">
    <w:p w14:paraId="031EDFA2" w14:textId="77777777" w:rsidR="008939AA" w:rsidRDefault="008939AA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5FAD" w14:textId="3F4557D8" w:rsidR="00911932" w:rsidRPr="005C2DAF" w:rsidRDefault="00911932" w:rsidP="00FD1FB5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p w14:paraId="557A5505" w14:textId="77777777" w:rsidR="00B31D91" w:rsidRPr="005C2DAF" w:rsidRDefault="00B31D91" w:rsidP="00B31D91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1C8E49" w14:textId="77777777" w:rsidR="00B31D91" w:rsidRPr="00AC5475" w:rsidRDefault="00B31D91" w:rsidP="00B31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0BB8D0CD" w:rsidR="00911932" w:rsidRPr="00B31D91" w:rsidRDefault="00B31D91" w:rsidP="00B31D91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80E0" w14:textId="77777777" w:rsidR="008939AA" w:rsidRDefault="008939AA" w:rsidP="001E28C3">
      <w:pPr>
        <w:spacing w:after="0" w:line="240" w:lineRule="auto"/>
      </w:pPr>
      <w:r>
        <w:separator/>
      </w:r>
    </w:p>
  </w:footnote>
  <w:footnote w:type="continuationSeparator" w:id="0">
    <w:p w14:paraId="12F8B857" w14:textId="77777777" w:rsidR="008939AA" w:rsidRDefault="008939AA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2B9319D8" w:rsidR="00911932" w:rsidRPr="00F427BF" w:rsidRDefault="00F427BF" w:rsidP="00B31D91">
    <w:pPr>
      <w:pStyle w:val="Intestazione"/>
      <w:tabs>
        <w:tab w:val="clear" w:pos="4819"/>
        <w:tab w:val="clear" w:pos="9638"/>
        <w:tab w:val="left" w:pos="69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2129B" wp14:editId="45533DB9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4735195" cy="1095375"/>
          <wp:effectExtent l="0" t="0" r="825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D9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6755E"/>
    <w:multiLevelType w:val="hybridMultilevel"/>
    <w:tmpl w:val="973A3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E61853"/>
    <w:multiLevelType w:val="hybridMultilevel"/>
    <w:tmpl w:val="F99A12C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716994">
    <w:abstractNumId w:val="21"/>
  </w:num>
  <w:num w:numId="2" w16cid:durableId="486868772">
    <w:abstractNumId w:val="27"/>
  </w:num>
  <w:num w:numId="3" w16cid:durableId="788279763">
    <w:abstractNumId w:val="14"/>
  </w:num>
  <w:num w:numId="4" w16cid:durableId="441850321">
    <w:abstractNumId w:val="23"/>
  </w:num>
  <w:num w:numId="5" w16cid:durableId="1224364173">
    <w:abstractNumId w:val="2"/>
  </w:num>
  <w:num w:numId="6" w16cid:durableId="457184800">
    <w:abstractNumId w:val="17"/>
  </w:num>
  <w:num w:numId="7" w16cid:durableId="650983102">
    <w:abstractNumId w:val="22"/>
  </w:num>
  <w:num w:numId="8" w16cid:durableId="1198422680">
    <w:abstractNumId w:val="29"/>
  </w:num>
  <w:num w:numId="9" w16cid:durableId="1637763070">
    <w:abstractNumId w:val="16"/>
  </w:num>
  <w:num w:numId="10" w16cid:durableId="790904337">
    <w:abstractNumId w:val="4"/>
  </w:num>
  <w:num w:numId="11" w16cid:durableId="258609338">
    <w:abstractNumId w:val="25"/>
  </w:num>
  <w:num w:numId="12" w16cid:durableId="2138836145">
    <w:abstractNumId w:val="1"/>
  </w:num>
  <w:num w:numId="13" w16cid:durableId="872426014">
    <w:abstractNumId w:val="26"/>
  </w:num>
  <w:num w:numId="14" w16cid:durableId="259679190">
    <w:abstractNumId w:val="7"/>
  </w:num>
  <w:num w:numId="15" w16cid:durableId="566960255">
    <w:abstractNumId w:val="20"/>
  </w:num>
  <w:num w:numId="16" w16cid:durableId="622154717">
    <w:abstractNumId w:val="11"/>
  </w:num>
  <w:num w:numId="17" w16cid:durableId="655650494">
    <w:abstractNumId w:val="13"/>
  </w:num>
  <w:num w:numId="18" w16cid:durableId="936987324">
    <w:abstractNumId w:val="24"/>
  </w:num>
  <w:num w:numId="19" w16cid:durableId="1451125824">
    <w:abstractNumId w:val="18"/>
  </w:num>
  <w:num w:numId="20" w16cid:durableId="515270074">
    <w:abstractNumId w:val="8"/>
  </w:num>
  <w:num w:numId="21" w16cid:durableId="182743527">
    <w:abstractNumId w:val="6"/>
  </w:num>
  <w:num w:numId="22" w16cid:durableId="2124034464">
    <w:abstractNumId w:val="0"/>
  </w:num>
  <w:num w:numId="23" w16cid:durableId="716007847">
    <w:abstractNumId w:val="12"/>
  </w:num>
  <w:num w:numId="24" w16cid:durableId="507136680">
    <w:abstractNumId w:val="15"/>
  </w:num>
  <w:num w:numId="25" w16cid:durableId="264266543">
    <w:abstractNumId w:val="10"/>
  </w:num>
  <w:num w:numId="26" w16cid:durableId="120156837">
    <w:abstractNumId w:val="19"/>
  </w:num>
  <w:num w:numId="27" w16cid:durableId="2073430032">
    <w:abstractNumId w:val="5"/>
  </w:num>
  <w:num w:numId="28" w16cid:durableId="879899300">
    <w:abstractNumId w:val="3"/>
  </w:num>
  <w:num w:numId="29" w16cid:durableId="1323972658">
    <w:abstractNumId w:val="9"/>
  </w:num>
  <w:num w:numId="30" w16cid:durableId="2898282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C3"/>
    <w:rsid w:val="00000832"/>
    <w:rsid w:val="00011429"/>
    <w:rsid w:val="0001358C"/>
    <w:rsid w:val="000231CC"/>
    <w:rsid w:val="00027C2E"/>
    <w:rsid w:val="00037FD5"/>
    <w:rsid w:val="00046702"/>
    <w:rsid w:val="00055AC3"/>
    <w:rsid w:val="00055DFE"/>
    <w:rsid w:val="00066C4F"/>
    <w:rsid w:val="000676A8"/>
    <w:rsid w:val="00073607"/>
    <w:rsid w:val="00075363"/>
    <w:rsid w:val="00081E21"/>
    <w:rsid w:val="00092B64"/>
    <w:rsid w:val="00095950"/>
    <w:rsid w:val="000959AF"/>
    <w:rsid w:val="000B47E6"/>
    <w:rsid w:val="000B633F"/>
    <w:rsid w:val="000C16D6"/>
    <w:rsid w:val="000C1F74"/>
    <w:rsid w:val="000D1801"/>
    <w:rsid w:val="000D375B"/>
    <w:rsid w:val="000D6540"/>
    <w:rsid w:val="000F4041"/>
    <w:rsid w:val="001037CE"/>
    <w:rsid w:val="00114382"/>
    <w:rsid w:val="00124B5E"/>
    <w:rsid w:val="00127EE1"/>
    <w:rsid w:val="00134C2A"/>
    <w:rsid w:val="00165CCA"/>
    <w:rsid w:val="00167090"/>
    <w:rsid w:val="00173D71"/>
    <w:rsid w:val="00173FF1"/>
    <w:rsid w:val="00185302"/>
    <w:rsid w:val="0018768C"/>
    <w:rsid w:val="00197B9A"/>
    <w:rsid w:val="001A6DC7"/>
    <w:rsid w:val="001B5DFF"/>
    <w:rsid w:val="001C21E6"/>
    <w:rsid w:val="001D369C"/>
    <w:rsid w:val="001E28C3"/>
    <w:rsid w:val="001E4DA5"/>
    <w:rsid w:val="001F2BED"/>
    <w:rsid w:val="002069C1"/>
    <w:rsid w:val="00216CF9"/>
    <w:rsid w:val="00235FB6"/>
    <w:rsid w:val="0024146C"/>
    <w:rsid w:val="002527AA"/>
    <w:rsid w:val="0025321F"/>
    <w:rsid w:val="002539C0"/>
    <w:rsid w:val="00256D27"/>
    <w:rsid w:val="002610CD"/>
    <w:rsid w:val="0026110D"/>
    <w:rsid w:val="00287868"/>
    <w:rsid w:val="002A1AD8"/>
    <w:rsid w:val="002B1D2C"/>
    <w:rsid w:val="002B5C3D"/>
    <w:rsid w:val="002B794B"/>
    <w:rsid w:val="002E0A82"/>
    <w:rsid w:val="002E1619"/>
    <w:rsid w:val="002E2AF6"/>
    <w:rsid w:val="002E3DC6"/>
    <w:rsid w:val="00302A75"/>
    <w:rsid w:val="0031577D"/>
    <w:rsid w:val="00321A6F"/>
    <w:rsid w:val="00322C7F"/>
    <w:rsid w:val="0032359C"/>
    <w:rsid w:val="00336726"/>
    <w:rsid w:val="00342639"/>
    <w:rsid w:val="00352687"/>
    <w:rsid w:val="00353D52"/>
    <w:rsid w:val="00374112"/>
    <w:rsid w:val="003803D2"/>
    <w:rsid w:val="00386602"/>
    <w:rsid w:val="00396A1B"/>
    <w:rsid w:val="003A4930"/>
    <w:rsid w:val="003B2839"/>
    <w:rsid w:val="003B47B3"/>
    <w:rsid w:val="003B67B0"/>
    <w:rsid w:val="003D1767"/>
    <w:rsid w:val="003E2035"/>
    <w:rsid w:val="003E3135"/>
    <w:rsid w:val="003E716C"/>
    <w:rsid w:val="003F6342"/>
    <w:rsid w:val="00400F5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759F1"/>
    <w:rsid w:val="004807BB"/>
    <w:rsid w:val="004841F1"/>
    <w:rsid w:val="004A5A7B"/>
    <w:rsid w:val="004B6214"/>
    <w:rsid w:val="004C775A"/>
    <w:rsid w:val="004C7F55"/>
    <w:rsid w:val="004E1835"/>
    <w:rsid w:val="004E23C9"/>
    <w:rsid w:val="004E738F"/>
    <w:rsid w:val="004F0BAF"/>
    <w:rsid w:val="004F11F8"/>
    <w:rsid w:val="00500E84"/>
    <w:rsid w:val="00503098"/>
    <w:rsid w:val="005130D1"/>
    <w:rsid w:val="0051771F"/>
    <w:rsid w:val="00517C4D"/>
    <w:rsid w:val="005209ED"/>
    <w:rsid w:val="005225F9"/>
    <w:rsid w:val="00532540"/>
    <w:rsid w:val="005379E0"/>
    <w:rsid w:val="005706B9"/>
    <w:rsid w:val="00584935"/>
    <w:rsid w:val="005954F5"/>
    <w:rsid w:val="00595D4D"/>
    <w:rsid w:val="005A0033"/>
    <w:rsid w:val="005B027F"/>
    <w:rsid w:val="005B31CF"/>
    <w:rsid w:val="005B55FD"/>
    <w:rsid w:val="005B6EA1"/>
    <w:rsid w:val="005C2232"/>
    <w:rsid w:val="005C2B38"/>
    <w:rsid w:val="005C2DAF"/>
    <w:rsid w:val="005C7B72"/>
    <w:rsid w:val="005D09A8"/>
    <w:rsid w:val="005D2592"/>
    <w:rsid w:val="00612BA0"/>
    <w:rsid w:val="006139C1"/>
    <w:rsid w:val="00615166"/>
    <w:rsid w:val="00615A7E"/>
    <w:rsid w:val="00627384"/>
    <w:rsid w:val="00645576"/>
    <w:rsid w:val="006468DE"/>
    <w:rsid w:val="0067394C"/>
    <w:rsid w:val="006744FA"/>
    <w:rsid w:val="00676A00"/>
    <w:rsid w:val="00676E98"/>
    <w:rsid w:val="006901A4"/>
    <w:rsid w:val="00693487"/>
    <w:rsid w:val="006A59FC"/>
    <w:rsid w:val="006A7D0E"/>
    <w:rsid w:val="006B2367"/>
    <w:rsid w:val="006B4143"/>
    <w:rsid w:val="006B5342"/>
    <w:rsid w:val="006C1D62"/>
    <w:rsid w:val="006C7BCA"/>
    <w:rsid w:val="006D6397"/>
    <w:rsid w:val="006F36CC"/>
    <w:rsid w:val="00704F9B"/>
    <w:rsid w:val="00714E81"/>
    <w:rsid w:val="00726231"/>
    <w:rsid w:val="00731D83"/>
    <w:rsid w:val="007425B3"/>
    <w:rsid w:val="00770A9B"/>
    <w:rsid w:val="007714E3"/>
    <w:rsid w:val="00773C8B"/>
    <w:rsid w:val="007812C4"/>
    <w:rsid w:val="007B1443"/>
    <w:rsid w:val="007B1BF8"/>
    <w:rsid w:val="007B2302"/>
    <w:rsid w:val="007B786E"/>
    <w:rsid w:val="007C2E93"/>
    <w:rsid w:val="007D0998"/>
    <w:rsid w:val="007E0BCE"/>
    <w:rsid w:val="007F48A6"/>
    <w:rsid w:val="00807039"/>
    <w:rsid w:val="00815310"/>
    <w:rsid w:val="00833026"/>
    <w:rsid w:val="00835EFC"/>
    <w:rsid w:val="008821B2"/>
    <w:rsid w:val="00882F56"/>
    <w:rsid w:val="008939AA"/>
    <w:rsid w:val="008B1A2C"/>
    <w:rsid w:val="008C5566"/>
    <w:rsid w:val="008D0B76"/>
    <w:rsid w:val="008D6B27"/>
    <w:rsid w:val="008F2F0E"/>
    <w:rsid w:val="008F6AFE"/>
    <w:rsid w:val="00903D89"/>
    <w:rsid w:val="00907B9E"/>
    <w:rsid w:val="00911932"/>
    <w:rsid w:val="00912919"/>
    <w:rsid w:val="00924593"/>
    <w:rsid w:val="00924C95"/>
    <w:rsid w:val="00935029"/>
    <w:rsid w:val="009434C5"/>
    <w:rsid w:val="0094487A"/>
    <w:rsid w:val="00950C1E"/>
    <w:rsid w:val="0095140E"/>
    <w:rsid w:val="00953CDD"/>
    <w:rsid w:val="00975A47"/>
    <w:rsid w:val="00984230"/>
    <w:rsid w:val="00987F2E"/>
    <w:rsid w:val="009943FB"/>
    <w:rsid w:val="009A3C01"/>
    <w:rsid w:val="009A5487"/>
    <w:rsid w:val="009C5D34"/>
    <w:rsid w:val="009D2D14"/>
    <w:rsid w:val="009E2676"/>
    <w:rsid w:val="00A0347F"/>
    <w:rsid w:val="00A04257"/>
    <w:rsid w:val="00A1280C"/>
    <w:rsid w:val="00A377D9"/>
    <w:rsid w:val="00A80FF9"/>
    <w:rsid w:val="00A92418"/>
    <w:rsid w:val="00A935D8"/>
    <w:rsid w:val="00A95076"/>
    <w:rsid w:val="00A97155"/>
    <w:rsid w:val="00AA1B28"/>
    <w:rsid w:val="00AA52EC"/>
    <w:rsid w:val="00AB5BA6"/>
    <w:rsid w:val="00AB7560"/>
    <w:rsid w:val="00AE1027"/>
    <w:rsid w:val="00AE475A"/>
    <w:rsid w:val="00B108A8"/>
    <w:rsid w:val="00B145E2"/>
    <w:rsid w:val="00B16E66"/>
    <w:rsid w:val="00B17A96"/>
    <w:rsid w:val="00B23BD7"/>
    <w:rsid w:val="00B24064"/>
    <w:rsid w:val="00B31D91"/>
    <w:rsid w:val="00B32568"/>
    <w:rsid w:val="00B32D85"/>
    <w:rsid w:val="00B32ECE"/>
    <w:rsid w:val="00B429F5"/>
    <w:rsid w:val="00B43AC3"/>
    <w:rsid w:val="00B61B55"/>
    <w:rsid w:val="00B7350D"/>
    <w:rsid w:val="00B973C7"/>
    <w:rsid w:val="00BB6B2F"/>
    <w:rsid w:val="00BC3377"/>
    <w:rsid w:val="00BD5EE4"/>
    <w:rsid w:val="00BE123B"/>
    <w:rsid w:val="00BE1E63"/>
    <w:rsid w:val="00BE1F92"/>
    <w:rsid w:val="00BE46F9"/>
    <w:rsid w:val="00BE7D51"/>
    <w:rsid w:val="00BF5430"/>
    <w:rsid w:val="00C06A64"/>
    <w:rsid w:val="00C11ED2"/>
    <w:rsid w:val="00C12423"/>
    <w:rsid w:val="00C17CB1"/>
    <w:rsid w:val="00C340EC"/>
    <w:rsid w:val="00C350F7"/>
    <w:rsid w:val="00C37EA1"/>
    <w:rsid w:val="00C41694"/>
    <w:rsid w:val="00C42D40"/>
    <w:rsid w:val="00C52943"/>
    <w:rsid w:val="00C52F1F"/>
    <w:rsid w:val="00C62C68"/>
    <w:rsid w:val="00C63EF5"/>
    <w:rsid w:val="00C646C6"/>
    <w:rsid w:val="00C64992"/>
    <w:rsid w:val="00C65698"/>
    <w:rsid w:val="00C83B90"/>
    <w:rsid w:val="00C9234C"/>
    <w:rsid w:val="00CB3B7C"/>
    <w:rsid w:val="00CC69D7"/>
    <w:rsid w:val="00CD1E82"/>
    <w:rsid w:val="00CE514B"/>
    <w:rsid w:val="00CE7FC5"/>
    <w:rsid w:val="00CF55A6"/>
    <w:rsid w:val="00CF69B4"/>
    <w:rsid w:val="00D06135"/>
    <w:rsid w:val="00D17C3A"/>
    <w:rsid w:val="00D34927"/>
    <w:rsid w:val="00D41630"/>
    <w:rsid w:val="00D47ACA"/>
    <w:rsid w:val="00D81FF7"/>
    <w:rsid w:val="00D85D0E"/>
    <w:rsid w:val="00D87475"/>
    <w:rsid w:val="00D908EE"/>
    <w:rsid w:val="00D92C2C"/>
    <w:rsid w:val="00DB1334"/>
    <w:rsid w:val="00DB6FD9"/>
    <w:rsid w:val="00DC475F"/>
    <w:rsid w:val="00DC76E1"/>
    <w:rsid w:val="00DD1CC1"/>
    <w:rsid w:val="00DE2669"/>
    <w:rsid w:val="00DE617C"/>
    <w:rsid w:val="00E05A0C"/>
    <w:rsid w:val="00E076D1"/>
    <w:rsid w:val="00E15BDB"/>
    <w:rsid w:val="00E30A65"/>
    <w:rsid w:val="00E43D24"/>
    <w:rsid w:val="00E618B7"/>
    <w:rsid w:val="00E6752D"/>
    <w:rsid w:val="00E70759"/>
    <w:rsid w:val="00E75D38"/>
    <w:rsid w:val="00E815BE"/>
    <w:rsid w:val="00E9257B"/>
    <w:rsid w:val="00EB1FDA"/>
    <w:rsid w:val="00EB5623"/>
    <w:rsid w:val="00EC465F"/>
    <w:rsid w:val="00EC6902"/>
    <w:rsid w:val="00ED50A0"/>
    <w:rsid w:val="00EE02D9"/>
    <w:rsid w:val="00EE49DD"/>
    <w:rsid w:val="00F06FD4"/>
    <w:rsid w:val="00F15B16"/>
    <w:rsid w:val="00F267EE"/>
    <w:rsid w:val="00F276D6"/>
    <w:rsid w:val="00F37989"/>
    <w:rsid w:val="00F427BF"/>
    <w:rsid w:val="00F452AB"/>
    <w:rsid w:val="00F50545"/>
    <w:rsid w:val="00F5575E"/>
    <w:rsid w:val="00F56F9A"/>
    <w:rsid w:val="00F61DA6"/>
    <w:rsid w:val="00F67ACA"/>
    <w:rsid w:val="00F75F86"/>
    <w:rsid w:val="00F82115"/>
    <w:rsid w:val="00F83316"/>
    <w:rsid w:val="00F84C40"/>
    <w:rsid w:val="00F92A4F"/>
    <w:rsid w:val="00F978A1"/>
    <w:rsid w:val="00FC472C"/>
    <w:rsid w:val="00FD49DE"/>
    <w:rsid w:val="00FD530F"/>
    <w:rsid w:val="00FD5FAB"/>
    <w:rsid w:val="00FE7067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chartTrackingRefBased/>
  <w15:docId w15:val="{10FD31A7-9343-49A2-B4CE-A63A7430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817D-1D73-4E1C-A505-7A8DD00D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30</cp:revision>
  <cp:lastPrinted>2023-07-20T13:41:00Z</cp:lastPrinted>
  <dcterms:created xsi:type="dcterms:W3CDTF">2023-07-21T09:55:00Z</dcterms:created>
  <dcterms:modified xsi:type="dcterms:W3CDTF">2023-08-02T11:07:00Z</dcterms:modified>
</cp:coreProperties>
</file>