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761" w:rsidRDefault="00620761">
      <w:pPr>
        <w:spacing w:line="240" w:lineRule="auto"/>
        <w:jc w:val="center"/>
        <w:rPr>
          <w:rFonts w:ascii="Bell MT" w:hAnsi="Bell MT" w:cs="Arial"/>
          <w:sz w:val="28"/>
          <w:szCs w:val="28"/>
        </w:rPr>
      </w:pPr>
    </w:p>
    <w:p w:rsidR="00937546" w:rsidRDefault="00937546" w:rsidP="00466987">
      <w:pPr>
        <w:spacing w:line="240" w:lineRule="auto"/>
        <w:rPr>
          <w:rFonts w:ascii="Bell MT" w:hAnsi="Bell MT" w:cs="Arial"/>
          <w:sz w:val="28"/>
          <w:szCs w:val="28"/>
        </w:rPr>
      </w:pPr>
    </w:p>
    <w:p w:rsidR="00620761" w:rsidRDefault="00620761">
      <w:pPr>
        <w:widowControl w:val="0"/>
        <w:spacing w:after="0" w:line="240" w:lineRule="auto"/>
        <w:rPr>
          <w:rFonts w:ascii="Arial" w:eastAsia="Times New Roman" w:hAnsi="Arial" w:cs="Arial"/>
          <w:sz w:val="24"/>
          <w:szCs w:val="24"/>
        </w:rPr>
      </w:pPr>
    </w:p>
    <w:p w:rsidR="00620761" w:rsidRDefault="00AD282A">
      <w:pPr>
        <w:widowControl w:val="0"/>
        <w:spacing w:after="0" w:line="240" w:lineRule="auto"/>
        <w:jc w:val="center"/>
        <w:rPr>
          <w:rFonts w:ascii="Bell MT" w:eastAsia="Times New Roman" w:hAnsi="Bell MT" w:cs="Arial"/>
          <w:b/>
          <w:i/>
          <w:sz w:val="32"/>
          <w:szCs w:val="32"/>
          <w:u w:val="single"/>
        </w:rPr>
      </w:pPr>
      <w:r>
        <w:rPr>
          <w:rFonts w:ascii="Bell MT" w:eastAsia="Times New Roman" w:hAnsi="Bell MT" w:cs="Arial"/>
          <w:b/>
          <w:i/>
          <w:sz w:val="32"/>
          <w:szCs w:val="32"/>
          <w:u w:val="single"/>
        </w:rPr>
        <w:t>Area Valutazione tecnica e controlli</w:t>
      </w:r>
    </w:p>
    <w:p w:rsidR="00620761" w:rsidRDefault="00AD282A">
      <w:pPr>
        <w:widowControl w:val="0"/>
        <w:spacing w:after="0" w:line="240" w:lineRule="auto"/>
        <w:jc w:val="center"/>
        <w:rPr>
          <w:rFonts w:ascii="Arial" w:eastAsia="Times New Roman" w:hAnsi="Arial" w:cs="Arial"/>
          <w:sz w:val="24"/>
          <w:szCs w:val="24"/>
        </w:rPr>
      </w:pPr>
      <w:r>
        <w:rPr>
          <w:rFonts w:ascii="Bell MT" w:eastAsia="Times New Roman" w:hAnsi="Bell MT" w:cs="Arial"/>
          <w:b/>
          <w:i/>
          <w:sz w:val="32"/>
          <w:szCs w:val="32"/>
          <w:u w:val="single"/>
        </w:rPr>
        <w:t>Ufficio FEASR</w:t>
      </w:r>
    </w:p>
    <w:p w:rsidR="00620761" w:rsidRDefault="00620761">
      <w:pPr>
        <w:widowControl w:val="0"/>
        <w:spacing w:after="0" w:line="240" w:lineRule="auto"/>
        <w:jc w:val="both"/>
        <w:rPr>
          <w:rFonts w:ascii="Arial" w:eastAsia="Times New Roman" w:hAnsi="Arial" w:cs="Arial"/>
          <w:sz w:val="24"/>
          <w:szCs w:val="24"/>
        </w:rPr>
      </w:pPr>
    </w:p>
    <w:p w:rsidR="00620761" w:rsidRDefault="00937546">
      <w:pPr>
        <w:widowControl w:val="0"/>
        <w:spacing w:after="0" w:line="240" w:lineRule="auto"/>
        <w:jc w:val="both"/>
        <w:rPr>
          <w:rFonts w:ascii="Arial" w:eastAsia="Times New Roman" w:hAnsi="Arial" w:cs="Arial"/>
          <w:sz w:val="24"/>
          <w:szCs w:val="24"/>
        </w:rPr>
      </w:pPr>
      <w:r>
        <w:rPr>
          <w:rFonts w:ascii="Arial" w:eastAsia="Times New Roman" w:hAnsi="Arial" w:cs="Arial"/>
          <w:noProof/>
          <w:sz w:val="24"/>
          <w:szCs w:val="24"/>
        </w:rPr>
        <w:drawing>
          <wp:anchor distT="0" distB="0" distL="114300" distR="114300" simplePos="0" relativeHeight="2" behindDoc="0" locked="0" layoutInCell="1" allowOverlap="1" wp14:anchorId="00374180" wp14:editId="62D86C18">
            <wp:simplePos x="0" y="0"/>
            <wp:positionH relativeFrom="margin">
              <wp:posOffset>2013585</wp:posOffset>
            </wp:positionH>
            <wp:positionV relativeFrom="margin">
              <wp:posOffset>1930400</wp:posOffset>
            </wp:positionV>
            <wp:extent cx="2019300" cy="2124075"/>
            <wp:effectExtent l="171450" t="171450" r="381000" b="371475"/>
            <wp:wrapSquare wrapText="bothSides"/>
            <wp:docPr id="2" name="Immagine 1"/>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9"/>
                    <a:stretch/>
                  </pic:blipFill>
                  <pic:spPr>
                    <a:xfrm>
                      <a:off x="0" y="0"/>
                      <a:ext cx="2019300" cy="21240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620761" w:rsidRDefault="00620761">
      <w:pPr>
        <w:widowControl w:val="0"/>
        <w:spacing w:after="0" w:line="240" w:lineRule="auto"/>
        <w:jc w:val="both"/>
        <w:rPr>
          <w:rFonts w:ascii="Arial" w:eastAsia="Times New Roman" w:hAnsi="Arial" w:cs="Arial"/>
          <w:sz w:val="24"/>
          <w:szCs w:val="24"/>
        </w:rPr>
      </w:pPr>
    </w:p>
    <w:p w:rsidR="00620761" w:rsidRDefault="00620761">
      <w:pPr>
        <w:widowControl w:val="0"/>
        <w:spacing w:after="0" w:line="240" w:lineRule="auto"/>
        <w:jc w:val="both"/>
        <w:rPr>
          <w:rFonts w:ascii="Arial" w:eastAsia="Times New Roman" w:hAnsi="Arial" w:cs="Arial"/>
          <w:sz w:val="24"/>
          <w:szCs w:val="24"/>
        </w:rPr>
      </w:pPr>
    </w:p>
    <w:p w:rsidR="00620761" w:rsidRDefault="00620761">
      <w:pPr>
        <w:widowControl w:val="0"/>
        <w:spacing w:after="0" w:line="240" w:lineRule="auto"/>
        <w:jc w:val="both"/>
        <w:rPr>
          <w:rFonts w:ascii="Arial" w:eastAsia="Times New Roman" w:hAnsi="Arial" w:cs="Arial"/>
          <w:sz w:val="24"/>
          <w:szCs w:val="24"/>
        </w:rPr>
      </w:pPr>
    </w:p>
    <w:p w:rsidR="00620761" w:rsidRDefault="00620761">
      <w:pPr>
        <w:widowControl w:val="0"/>
        <w:spacing w:after="0" w:line="240" w:lineRule="auto"/>
        <w:jc w:val="both"/>
        <w:rPr>
          <w:rFonts w:ascii="Arial" w:eastAsia="Times New Roman" w:hAnsi="Arial" w:cs="Arial"/>
          <w:sz w:val="24"/>
          <w:szCs w:val="24"/>
        </w:rPr>
      </w:pPr>
    </w:p>
    <w:p w:rsidR="00620761" w:rsidRDefault="00620761">
      <w:pPr>
        <w:widowControl w:val="0"/>
        <w:spacing w:after="0" w:line="240" w:lineRule="auto"/>
        <w:jc w:val="both"/>
        <w:rPr>
          <w:rFonts w:ascii="Arial" w:eastAsia="Times New Roman" w:hAnsi="Arial" w:cs="Arial"/>
          <w:sz w:val="24"/>
          <w:szCs w:val="24"/>
        </w:rPr>
      </w:pPr>
    </w:p>
    <w:p w:rsidR="00620761" w:rsidRDefault="00620761">
      <w:pPr>
        <w:widowControl w:val="0"/>
        <w:spacing w:after="0" w:line="240" w:lineRule="auto"/>
        <w:jc w:val="both"/>
        <w:rPr>
          <w:rFonts w:ascii="Arial" w:eastAsia="Times New Roman" w:hAnsi="Arial" w:cs="Arial"/>
          <w:sz w:val="24"/>
          <w:szCs w:val="24"/>
        </w:rPr>
      </w:pPr>
    </w:p>
    <w:p w:rsidR="00620761" w:rsidRDefault="00620761">
      <w:pPr>
        <w:widowControl w:val="0"/>
        <w:spacing w:after="0" w:line="240" w:lineRule="auto"/>
        <w:jc w:val="both"/>
        <w:rPr>
          <w:rFonts w:ascii="Arial" w:eastAsia="Times New Roman" w:hAnsi="Arial" w:cs="Arial"/>
          <w:sz w:val="24"/>
          <w:szCs w:val="24"/>
        </w:rPr>
      </w:pPr>
    </w:p>
    <w:p w:rsidR="00620761" w:rsidRDefault="00620761">
      <w:pPr>
        <w:widowControl w:val="0"/>
        <w:spacing w:after="0" w:line="240" w:lineRule="auto"/>
        <w:jc w:val="both"/>
        <w:rPr>
          <w:rFonts w:ascii="Arial" w:eastAsia="Times New Roman" w:hAnsi="Arial" w:cs="Arial"/>
          <w:sz w:val="24"/>
          <w:szCs w:val="24"/>
        </w:rPr>
      </w:pPr>
    </w:p>
    <w:p w:rsidR="00620761" w:rsidRDefault="00620761">
      <w:pPr>
        <w:widowControl w:val="0"/>
        <w:spacing w:after="0" w:line="240" w:lineRule="auto"/>
        <w:jc w:val="both"/>
        <w:rPr>
          <w:rFonts w:ascii="Arial" w:eastAsia="Times New Roman" w:hAnsi="Arial" w:cs="Arial"/>
          <w:sz w:val="24"/>
          <w:szCs w:val="24"/>
        </w:rPr>
      </w:pPr>
    </w:p>
    <w:p w:rsidR="00620761" w:rsidRDefault="00620761">
      <w:pPr>
        <w:widowControl w:val="0"/>
        <w:spacing w:after="0" w:line="240" w:lineRule="auto"/>
        <w:jc w:val="both"/>
        <w:rPr>
          <w:rFonts w:ascii="Arial" w:eastAsia="Times New Roman" w:hAnsi="Arial" w:cs="Arial"/>
          <w:sz w:val="24"/>
          <w:szCs w:val="24"/>
        </w:rPr>
      </w:pPr>
    </w:p>
    <w:p w:rsidR="00466987" w:rsidRDefault="00466987">
      <w:pPr>
        <w:widowControl w:val="0"/>
        <w:spacing w:after="0" w:line="240" w:lineRule="auto"/>
        <w:jc w:val="both"/>
        <w:rPr>
          <w:rFonts w:ascii="Arial" w:eastAsia="Times New Roman" w:hAnsi="Arial" w:cs="Arial"/>
          <w:sz w:val="24"/>
          <w:szCs w:val="24"/>
        </w:rPr>
      </w:pPr>
    </w:p>
    <w:p w:rsidR="00306E13" w:rsidRDefault="00306E13">
      <w:pPr>
        <w:widowControl w:val="0"/>
        <w:spacing w:after="0" w:line="240" w:lineRule="auto"/>
        <w:jc w:val="both"/>
        <w:rPr>
          <w:rFonts w:ascii="Arial" w:eastAsia="Times New Roman" w:hAnsi="Arial" w:cs="Arial"/>
          <w:sz w:val="24"/>
          <w:szCs w:val="24"/>
        </w:rPr>
      </w:pPr>
    </w:p>
    <w:p w:rsidR="00306E13" w:rsidRDefault="00306E13">
      <w:pPr>
        <w:widowControl w:val="0"/>
        <w:spacing w:after="0" w:line="240" w:lineRule="auto"/>
        <w:jc w:val="both"/>
        <w:rPr>
          <w:rFonts w:ascii="Arial" w:eastAsia="Times New Roman" w:hAnsi="Arial" w:cs="Arial"/>
          <w:sz w:val="24"/>
          <w:szCs w:val="24"/>
        </w:rPr>
      </w:pPr>
    </w:p>
    <w:p w:rsidR="003A68A5" w:rsidRDefault="003A68A5">
      <w:pPr>
        <w:widowControl w:val="0"/>
        <w:spacing w:after="0" w:line="240" w:lineRule="auto"/>
        <w:jc w:val="both"/>
        <w:rPr>
          <w:rFonts w:ascii="Arial" w:eastAsia="Times New Roman" w:hAnsi="Arial" w:cs="Arial"/>
          <w:sz w:val="24"/>
          <w:szCs w:val="24"/>
        </w:rPr>
      </w:pPr>
    </w:p>
    <w:p w:rsidR="003A68A5" w:rsidRDefault="003A68A5">
      <w:pPr>
        <w:widowControl w:val="0"/>
        <w:spacing w:after="0" w:line="240" w:lineRule="auto"/>
        <w:jc w:val="both"/>
        <w:rPr>
          <w:rFonts w:ascii="Arial" w:eastAsia="Times New Roman" w:hAnsi="Arial" w:cs="Arial"/>
          <w:sz w:val="24"/>
          <w:szCs w:val="24"/>
        </w:rPr>
      </w:pPr>
    </w:p>
    <w:p w:rsidR="003A68A5" w:rsidRPr="00466987" w:rsidRDefault="003A68A5">
      <w:pPr>
        <w:widowControl w:val="0"/>
        <w:spacing w:after="0" w:line="240" w:lineRule="auto"/>
        <w:jc w:val="both"/>
        <w:rPr>
          <w:rFonts w:ascii="Arial" w:eastAsia="Times New Roman" w:hAnsi="Arial" w:cs="Arial"/>
          <w:color w:val="00B050"/>
          <w:sz w:val="36"/>
          <w:szCs w:val="36"/>
        </w:rPr>
      </w:pPr>
    </w:p>
    <w:p w:rsidR="00620761" w:rsidRPr="00466987" w:rsidRDefault="003A68A5" w:rsidP="003A68A5">
      <w:pPr>
        <w:spacing w:line="240" w:lineRule="auto"/>
        <w:jc w:val="center"/>
        <w:rPr>
          <w:sz w:val="36"/>
          <w:szCs w:val="36"/>
        </w:rPr>
      </w:pPr>
      <w:r w:rsidRPr="00466987">
        <w:rPr>
          <w:rFonts w:ascii="Bell MT" w:hAnsi="Bell MT" w:cs="Arial"/>
          <w:b/>
          <w:bCs/>
          <w:i/>
          <w:color w:val="008A3E"/>
          <w:sz w:val="36"/>
          <w:szCs w:val="36"/>
          <w:u w:val="single"/>
        </w:rPr>
        <w:t>SCHEDA OPERATIVA OPERAZIONE 8.1.</w:t>
      </w:r>
      <w:r w:rsidR="00AD282A" w:rsidRPr="00466987">
        <w:rPr>
          <w:rFonts w:ascii="Bell MT" w:hAnsi="Bell MT" w:cs="Arial"/>
          <w:b/>
          <w:bCs/>
          <w:i/>
          <w:color w:val="008A3E"/>
          <w:sz w:val="36"/>
          <w:szCs w:val="36"/>
          <w:u w:val="single"/>
        </w:rPr>
        <w:t>1</w:t>
      </w:r>
    </w:p>
    <w:p w:rsidR="00620761" w:rsidRPr="00466987" w:rsidRDefault="00AD282A">
      <w:pPr>
        <w:spacing w:line="240" w:lineRule="auto"/>
        <w:jc w:val="center"/>
        <w:rPr>
          <w:rFonts w:ascii="Bell MT" w:hAnsi="Bell MT" w:cs="Arial"/>
          <w:b/>
          <w:bCs/>
          <w:sz w:val="40"/>
          <w:szCs w:val="40"/>
        </w:rPr>
      </w:pPr>
      <w:r w:rsidRPr="00466987">
        <w:rPr>
          <w:rFonts w:ascii="Bell MT" w:hAnsi="Bell MT" w:cs="Arial"/>
          <w:b/>
          <w:bCs/>
          <w:sz w:val="40"/>
          <w:szCs w:val="40"/>
        </w:rPr>
        <w:t>del</w:t>
      </w:r>
    </w:p>
    <w:p w:rsidR="00620761" w:rsidRPr="00466987" w:rsidRDefault="00AD282A">
      <w:pPr>
        <w:spacing w:line="240" w:lineRule="auto"/>
        <w:jc w:val="center"/>
        <w:rPr>
          <w:rFonts w:ascii="Bell MT" w:hAnsi="Bell MT" w:cs="Arial"/>
          <w:b/>
          <w:bCs/>
          <w:sz w:val="40"/>
          <w:szCs w:val="40"/>
        </w:rPr>
      </w:pPr>
      <w:r w:rsidRPr="00466987">
        <w:rPr>
          <w:rFonts w:ascii="Bell MT" w:hAnsi="Bell MT" w:cs="Arial"/>
          <w:b/>
          <w:bCs/>
          <w:sz w:val="40"/>
          <w:szCs w:val="40"/>
        </w:rPr>
        <w:t xml:space="preserve">MANUALE DELLE PROCEDURE CONTROLLI E SANZIONI </w:t>
      </w:r>
    </w:p>
    <w:p w:rsidR="00620761" w:rsidRPr="00466987" w:rsidRDefault="00AD282A">
      <w:pPr>
        <w:spacing w:line="240" w:lineRule="auto"/>
        <w:jc w:val="center"/>
        <w:rPr>
          <w:rFonts w:ascii="Bell MT" w:hAnsi="Bell MT" w:cs="Arial"/>
          <w:b/>
          <w:bCs/>
          <w:sz w:val="40"/>
          <w:szCs w:val="40"/>
        </w:rPr>
      </w:pPr>
      <w:r w:rsidRPr="00466987">
        <w:rPr>
          <w:rFonts w:ascii="Bell MT" w:hAnsi="Bell MT" w:cs="Arial"/>
          <w:b/>
          <w:bCs/>
          <w:sz w:val="40"/>
          <w:szCs w:val="40"/>
        </w:rPr>
        <w:t>Misure non SIGC</w:t>
      </w:r>
    </w:p>
    <w:p w:rsidR="00620761" w:rsidRPr="00306E13" w:rsidRDefault="00AD282A">
      <w:pPr>
        <w:pStyle w:val="NormaleWeb"/>
        <w:jc w:val="center"/>
        <w:rPr>
          <w:rFonts w:ascii="Bell MT" w:hAnsi="Bell MT"/>
          <w:b/>
          <w:bCs/>
          <w:sz w:val="32"/>
          <w:szCs w:val="32"/>
        </w:rPr>
      </w:pPr>
      <w:r w:rsidRPr="00306E13">
        <w:rPr>
          <w:rFonts w:ascii="Bell MT" w:hAnsi="Bell MT"/>
          <w:b/>
          <w:bCs/>
          <w:sz w:val="32"/>
          <w:szCs w:val="32"/>
        </w:rPr>
        <w:t>Programma di Sviluppo Rurale 2014-2020 della Regione Piemonte</w:t>
      </w:r>
    </w:p>
    <w:p w:rsidR="00306E13" w:rsidRDefault="00306E13" w:rsidP="00306E13">
      <w:pPr>
        <w:pStyle w:val="NormaleWeb"/>
        <w:jc w:val="center"/>
        <w:rPr>
          <w:rFonts w:ascii="Bell MT" w:hAnsi="Bell MT"/>
          <w:b/>
          <w:bCs/>
          <w:sz w:val="28"/>
          <w:szCs w:val="28"/>
        </w:rPr>
      </w:pPr>
      <w:r>
        <w:rPr>
          <w:rFonts w:ascii="Bell MT" w:hAnsi="Bell MT"/>
          <w:b/>
          <w:bCs/>
          <w:noProof/>
          <w:sz w:val="28"/>
          <w:szCs w:val="28"/>
        </w:rPr>
        <w:drawing>
          <wp:anchor distT="0" distB="0" distL="114300" distR="114300" simplePos="0" relativeHeight="251658240" behindDoc="0" locked="0" layoutInCell="1" allowOverlap="1">
            <wp:simplePos x="0" y="0"/>
            <wp:positionH relativeFrom="column">
              <wp:posOffset>9525</wp:posOffset>
            </wp:positionH>
            <wp:positionV relativeFrom="paragraph">
              <wp:posOffset>9733280</wp:posOffset>
            </wp:positionV>
            <wp:extent cx="7505065" cy="953770"/>
            <wp:effectExtent l="0" t="0" r="635" b="0"/>
            <wp:wrapNone/>
            <wp:docPr id="8" name="Immagine 8"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05065"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00AD282A">
        <w:rPr>
          <w:rFonts w:ascii="Bell MT" w:hAnsi="Bell MT"/>
          <w:b/>
          <w:bCs/>
          <w:sz w:val="28"/>
          <w:szCs w:val="28"/>
        </w:rPr>
        <w:t xml:space="preserve"> ----------------------------------------------------------</w:t>
      </w:r>
      <w:r>
        <w:rPr>
          <w:rFonts w:ascii="Bell MT" w:hAnsi="Bell MT"/>
          <w:b/>
          <w:bCs/>
          <w:sz w:val="28"/>
          <w:szCs w:val="28"/>
        </w:rPr>
        <w:t>-----------------------------</w:t>
      </w:r>
    </w:p>
    <w:p w:rsidR="00620761" w:rsidRPr="00306E13" w:rsidRDefault="00306E13" w:rsidP="00C1217F">
      <w:pPr>
        <w:pStyle w:val="NormaleWeb"/>
        <w:spacing w:before="100" w:after="100"/>
        <w:rPr>
          <w:rFonts w:ascii="Arial" w:hAnsi="Arial"/>
          <w:sz w:val="16"/>
          <w:szCs w:val="16"/>
        </w:rPr>
      </w:pPr>
      <w:r>
        <w:rPr>
          <w:rFonts w:ascii="Arial" w:hAnsi="Arial"/>
          <w:sz w:val="16"/>
          <w:szCs w:val="16"/>
        </w:rPr>
        <w:lastRenderedPageBreak/>
        <w:t xml:space="preserve"> </w:t>
      </w:r>
      <w:bookmarkStart w:id="0" w:name="_GoBack"/>
      <w:bookmarkEnd w:id="0"/>
    </w:p>
    <w:p w:rsidR="00620761" w:rsidRDefault="00620761">
      <w:pPr>
        <w:widowControl w:val="0"/>
        <w:spacing w:after="0" w:line="240" w:lineRule="auto"/>
        <w:ind w:firstLine="851"/>
        <w:jc w:val="both"/>
        <w:rPr>
          <w:rFonts w:ascii="Arial" w:eastAsia="Times New Roman" w:hAnsi="Arial" w:cs="Times New Roman"/>
          <w:sz w:val="24"/>
          <w:szCs w:val="24"/>
        </w:rPr>
      </w:pPr>
    </w:p>
    <w:tbl>
      <w:tblPr>
        <w:tblW w:w="9266"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firstRow="1" w:lastRow="1" w:firstColumn="1" w:lastColumn="1" w:noHBand="0" w:noVBand="0"/>
      </w:tblPr>
      <w:tblGrid>
        <w:gridCol w:w="4428"/>
        <w:gridCol w:w="4838"/>
      </w:tblGrid>
      <w:tr w:rsidR="00620761">
        <w:tc>
          <w:tcPr>
            <w:tcW w:w="44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20761" w:rsidRDefault="00AD282A">
            <w:pPr>
              <w:widowControl w:val="0"/>
              <w:spacing w:after="0" w:line="240" w:lineRule="auto"/>
              <w:ind w:firstLine="851"/>
              <w:jc w:val="both"/>
              <w:rPr>
                <w:rFonts w:ascii="Times New Roman" w:eastAsia="Times New Roman" w:hAnsi="Times New Roman" w:cs="Times New Roman"/>
                <w:b/>
                <w:sz w:val="24"/>
                <w:szCs w:val="24"/>
              </w:rPr>
            </w:pPr>
            <w:bookmarkStart w:id="1" w:name="_Toc184701957"/>
            <w:bookmarkStart w:id="2" w:name="_Toc184695659"/>
            <w:bookmarkStart w:id="3" w:name="_Toc167858565"/>
            <w:bookmarkStart w:id="4" w:name="_Toc167858445"/>
            <w:bookmarkStart w:id="5" w:name="_Toc167858141"/>
            <w:bookmarkStart w:id="6" w:name="_Toc124833481"/>
            <w:bookmarkStart w:id="7" w:name="_Toc120090613"/>
            <w:bookmarkStart w:id="8" w:name="_Toc120090382"/>
            <w:bookmarkEnd w:id="1"/>
            <w:bookmarkEnd w:id="2"/>
            <w:bookmarkEnd w:id="3"/>
            <w:bookmarkEnd w:id="4"/>
            <w:bookmarkEnd w:id="5"/>
            <w:bookmarkEnd w:id="6"/>
            <w:bookmarkEnd w:id="7"/>
            <w:bookmarkEnd w:id="8"/>
            <w:r>
              <w:rPr>
                <w:rFonts w:ascii="Times New Roman" w:eastAsia="Times New Roman" w:hAnsi="Times New Roman" w:cs="Times New Roman"/>
                <w:b/>
                <w:sz w:val="24"/>
                <w:szCs w:val="24"/>
              </w:rPr>
              <w:t>TITOLO DOCUMENTO</w:t>
            </w:r>
          </w:p>
        </w:tc>
        <w:tc>
          <w:tcPr>
            <w:tcW w:w="483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20761" w:rsidRDefault="00AD282A">
            <w:pPr>
              <w:widowControl w:val="0"/>
              <w:spacing w:after="0" w:line="240" w:lineRule="auto"/>
              <w:ind w:firstLine="851"/>
              <w:jc w:val="both"/>
              <w:rPr>
                <w:rFonts w:ascii="Times New Roman" w:eastAsia="Times New Roman" w:hAnsi="Times New Roman" w:cs="Times New Roman"/>
                <w:b/>
                <w:sz w:val="24"/>
                <w:szCs w:val="24"/>
              </w:rPr>
            </w:pPr>
            <w:bookmarkStart w:id="9" w:name="_Toc184701958"/>
            <w:bookmarkStart w:id="10" w:name="_Toc184695660"/>
            <w:bookmarkStart w:id="11" w:name="_Toc167858566"/>
            <w:bookmarkStart w:id="12" w:name="_Toc167858446"/>
            <w:bookmarkStart w:id="13" w:name="_Toc167858142"/>
            <w:bookmarkStart w:id="14" w:name="_Toc124833482"/>
            <w:bookmarkStart w:id="15" w:name="_Toc120090614"/>
            <w:bookmarkStart w:id="16" w:name="_Toc120090383"/>
            <w:bookmarkEnd w:id="9"/>
            <w:bookmarkEnd w:id="10"/>
            <w:bookmarkEnd w:id="11"/>
            <w:bookmarkEnd w:id="12"/>
            <w:bookmarkEnd w:id="13"/>
            <w:bookmarkEnd w:id="14"/>
            <w:bookmarkEnd w:id="15"/>
            <w:bookmarkEnd w:id="16"/>
            <w:r>
              <w:rPr>
                <w:rFonts w:ascii="Times New Roman" w:eastAsia="Times New Roman" w:hAnsi="Times New Roman" w:cs="Times New Roman"/>
                <w:b/>
                <w:sz w:val="24"/>
                <w:szCs w:val="24"/>
              </w:rPr>
              <w:t>AREA OPERATIVA</w:t>
            </w:r>
          </w:p>
        </w:tc>
      </w:tr>
      <w:tr w:rsidR="00620761">
        <w:tc>
          <w:tcPr>
            <w:tcW w:w="4428"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p w:rsidR="00620761" w:rsidRDefault="00AD282A">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Programma di Sviluppo Rurale 2014-2020 della Regione Piemonte</w:t>
            </w:r>
          </w:p>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p w:rsidR="00620761" w:rsidRDefault="00AD282A">
            <w:pPr>
              <w:widowControl w:val="0"/>
              <w:spacing w:after="0" w:line="240" w:lineRule="auto"/>
              <w:jc w:val="both"/>
              <w:rPr>
                <w:rFonts w:ascii="Times New Roman" w:eastAsia="Times New Roman" w:hAnsi="Times New Roman" w:cs="Times New Roman"/>
                <w:b/>
                <w:sz w:val="24"/>
                <w:szCs w:val="24"/>
              </w:rPr>
            </w:pPr>
            <w:bookmarkStart w:id="17" w:name="_Toc167858567"/>
            <w:bookmarkStart w:id="18" w:name="_Toc167858447"/>
            <w:bookmarkStart w:id="19" w:name="_Toc167858143"/>
            <w:r>
              <w:rPr>
                <w:rFonts w:ascii="Times New Roman" w:eastAsia="Times New Roman" w:hAnsi="Times New Roman" w:cs="Times New Roman"/>
                <w:b/>
                <w:sz w:val="24"/>
                <w:szCs w:val="24"/>
              </w:rPr>
              <w:t>Scheda Operativ</w:t>
            </w:r>
            <w:bookmarkEnd w:id="17"/>
            <w:bookmarkEnd w:id="18"/>
            <w:bookmarkEnd w:id="19"/>
            <w:r>
              <w:rPr>
                <w:rFonts w:ascii="Times New Roman" w:eastAsia="Times New Roman" w:hAnsi="Times New Roman" w:cs="Times New Roman"/>
                <w:b/>
                <w:sz w:val="24"/>
                <w:szCs w:val="24"/>
              </w:rPr>
              <w:t xml:space="preserve">a </w:t>
            </w:r>
            <w:r w:rsidR="003A68A5">
              <w:rPr>
                <w:rFonts w:ascii="Times New Roman" w:eastAsia="Times New Roman" w:hAnsi="Times New Roman" w:cs="Times New Roman"/>
                <w:b/>
                <w:sz w:val="24"/>
                <w:szCs w:val="24"/>
              </w:rPr>
              <w:t>Operazione 8.1.1.</w:t>
            </w:r>
            <w:r>
              <w:rPr>
                <w:rFonts w:ascii="Times New Roman" w:eastAsia="Times New Roman" w:hAnsi="Times New Roman" w:cs="Times New Roman"/>
                <w:b/>
                <w:sz w:val="24"/>
                <w:szCs w:val="24"/>
              </w:rPr>
              <w:t xml:space="preserve"> del Manuale delle procedure, controlli e sanzioni Misure non SIGC</w:t>
            </w:r>
          </w:p>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c>
        <w:tc>
          <w:tcPr>
            <w:tcW w:w="483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p w:rsidR="00620761" w:rsidRDefault="00AD282A">
            <w:pPr>
              <w:widowControl w:val="0"/>
              <w:spacing w:after="0" w:line="240" w:lineRule="auto"/>
              <w:jc w:val="both"/>
              <w:rPr>
                <w:rFonts w:ascii="Times New Roman" w:eastAsia="Times New Roman" w:hAnsi="Times New Roman" w:cs="Times New Roman"/>
                <w:b/>
                <w:sz w:val="24"/>
                <w:szCs w:val="24"/>
              </w:rPr>
            </w:pPr>
            <w:bookmarkStart w:id="20" w:name="_Toc167858570"/>
            <w:bookmarkStart w:id="21" w:name="_Toc167858450"/>
            <w:bookmarkStart w:id="22" w:name="_Toc167858146"/>
            <w:bookmarkStart w:id="23" w:name="_Toc124833484"/>
            <w:bookmarkStart w:id="24" w:name="_Toc120090615"/>
            <w:bookmarkStart w:id="25" w:name="_Toc120090384"/>
            <w:r>
              <w:rPr>
                <w:rFonts w:ascii="Times New Roman" w:eastAsia="Times New Roman" w:hAnsi="Times New Roman" w:cs="Times New Roman"/>
                <w:b/>
                <w:sz w:val="24"/>
                <w:szCs w:val="24"/>
              </w:rPr>
              <w:t>AREA</w:t>
            </w:r>
            <w:bookmarkEnd w:id="20"/>
            <w:bookmarkEnd w:id="21"/>
            <w:bookmarkEnd w:id="22"/>
            <w:bookmarkEnd w:id="23"/>
            <w:bookmarkEnd w:id="24"/>
            <w:bookmarkEnd w:id="25"/>
            <w:r>
              <w:rPr>
                <w:rFonts w:ascii="Times New Roman" w:eastAsia="Times New Roman" w:hAnsi="Times New Roman" w:cs="Times New Roman"/>
                <w:b/>
                <w:sz w:val="24"/>
                <w:szCs w:val="24"/>
              </w:rPr>
              <w:t xml:space="preserve"> VALUTAZIONE TECNICA E CONTROLLI </w:t>
            </w:r>
          </w:p>
          <w:p w:rsidR="00620761" w:rsidRDefault="00620761">
            <w:pPr>
              <w:widowControl w:val="0"/>
              <w:spacing w:after="0" w:line="240" w:lineRule="auto"/>
              <w:jc w:val="both"/>
              <w:rPr>
                <w:rFonts w:ascii="Times New Roman" w:eastAsia="Times New Roman" w:hAnsi="Times New Roman" w:cs="Times New Roman"/>
                <w:b/>
                <w:sz w:val="24"/>
                <w:szCs w:val="24"/>
              </w:rPr>
            </w:pPr>
          </w:p>
          <w:p w:rsidR="00620761" w:rsidRDefault="00AD282A">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Ufficio FEASR</w:t>
            </w:r>
          </w:p>
        </w:tc>
      </w:tr>
    </w:tbl>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bl>
      <w:tblPr>
        <w:tblW w:w="9250" w:type="dxa"/>
        <w:tblInd w:w="-59"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0" w:type="dxa"/>
          <w:right w:w="70" w:type="dxa"/>
        </w:tblCellMar>
        <w:tblLook w:val="0000" w:firstRow="0" w:lastRow="0" w:firstColumn="0" w:lastColumn="0" w:noHBand="0" w:noVBand="0"/>
      </w:tblPr>
      <w:tblGrid>
        <w:gridCol w:w="3083"/>
        <w:gridCol w:w="3083"/>
        <w:gridCol w:w="3084"/>
      </w:tblGrid>
      <w:tr w:rsidR="00620761">
        <w:trPr>
          <w:trHeight w:val="446"/>
        </w:trPr>
        <w:tc>
          <w:tcPr>
            <w:tcW w:w="3083" w:type="dxa"/>
            <w:tcBorders>
              <w:top w:val="double" w:sz="4" w:space="0" w:color="00000A"/>
              <w:left w:val="double" w:sz="4" w:space="0" w:color="00000A"/>
              <w:bottom w:val="double" w:sz="4" w:space="0" w:color="00000A"/>
              <w:right w:val="double" w:sz="4" w:space="0" w:color="00000A"/>
            </w:tcBorders>
            <w:shd w:val="clear" w:color="auto" w:fill="auto"/>
            <w:tcMar>
              <w:left w:w="0" w:type="dxa"/>
            </w:tcMar>
            <w:vAlign w:val="center"/>
          </w:tcPr>
          <w:p w:rsidR="00620761" w:rsidRDefault="00AD282A">
            <w:pPr>
              <w:widowControl w:val="0"/>
              <w:spacing w:after="0" w:line="240" w:lineRule="auto"/>
              <w:ind w:firstLine="851"/>
              <w:jc w:val="both"/>
              <w:rPr>
                <w:rFonts w:ascii="Times New Roman" w:eastAsia="Times New Roman" w:hAnsi="Times New Roman" w:cs="Times New Roman"/>
                <w:b/>
                <w:sz w:val="24"/>
                <w:szCs w:val="24"/>
              </w:rPr>
            </w:pPr>
            <w:bookmarkStart w:id="26" w:name="_Toc190710658"/>
            <w:bookmarkStart w:id="27" w:name="_Toc190710608"/>
            <w:bookmarkStart w:id="28" w:name="_Toc190709924"/>
            <w:bookmarkStart w:id="29" w:name="_Toc168284354"/>
            <w:bookmarkStart w:id="30" w:name="_Toc167858571"/>
            <w:bookmarkStart w:id="31" w:name="_Toc167858451"/>
            <w:bookmarkStart w:id="32" w:name="_Toc167858147"/>
            <w:bookmarkStart w:id="33" w:name="_Toc124833485"/>
            <w:bookmarkStart w:id="34" w:name="_Toc120090616"/>
            <w:bookmarkStart w:id="35" w:name="_Toc120090385"/>
            <w:bookmarkEnd w:id="26"/>
            <w:bookmarkEnd w:id="27"/>
            <w:bookmarkEnd w:id="28"/>
            <w:bookmarkEnd w:id="29"/>
            <w:bookmarkEnd w:id="30"/>
            <w:bookmarkEnd w:id="31"/>
            <w:bookmarkEnd w:id="32"/>
            <w:bookmarkEnd w:id="33"/>
            <w:bookmarkEnd w:id="34"/>
            <w:bookmarkEnd w:id="35"/>
            <w:r>
              <w:rPr>
                <w:rFonts w:ascii="Times New Roman" w:eastAsia="Times New Roman" w:hAnsi="Times New Roman" w:cs="Times New Roman"/>
                <w:b/>
                <w:sz w:val="24"/>
                <w:szCs w:val="24"/>
              </w:rPr>
              <w:t>PRIMA APPROVAZIONE</w:t>
            </w:r>
          </w:p>
        </w:tc>
        <w:tc>
          <w:tcPr>
            <w:tcW w:w="3083" w:type="dxa"/>
            <w:tcBorders>
              <w:top w:val="double" w:sz="4" w:space="0" w:color="00000A"/>
              <w:left w:val="double" w:sz="4" w:space="0" w:color="00000A"/>
              <w:bottom w:val="double" w:sz="4" w:space="0" w:color="00000A"/>
              <w:right w:val="double" w:sz="4" w:space="0" w:color="00000A"/>
            </w:tcBorders>
            <w:shd w:val="clear" w:color="auto" w:fill="auto"/>
            <w:tcMar>
              <w:left w:w="0" w:type="dxa"/>
            </w:tcMar>
            <w:vAlign w:val="center"/>
          </w:tcPr>
          <w:p w:rsidR="00620761" w:rsidRDefault="00AD282A">
            <w:pPr>
              <w:widowControl w:val="0"/>
              <w:spacing w:after="0" w:line="240" w:lineRule="auto"/>
              <w:ind w:firstLine="851"/>
              <w:jc w:val="both"/>
              <w:rPr>
                <w:rFonts w:ascii="Times New Roman" w:eastAsia="Times New Roman" w:hAnsi="Times New Roman" w:cs="Times New Roman"/>
                <w:b/>
                <w:sz w:val="24"/>
                <w:szCs w:val="24"/>
              </w:rPr>
            </w:pPr>
            <w:bookmarkStart w:id="36" w:name="_Toc190710659"/>
            <w:bookmarkStart w:id="37" w:name="_Toc190710609"/>
            <w:bookmarkStart w:id="38" w:name="_Toc190709925"/>
            <w:bookmarkStart w:id="39" w:name="_Toc168284355"/>
            <w:bookmarkStart w:id="40" w:name="_Toc167858572"/>
            <w:bookmarkStart w:id="41" w:name="_Toc167858452"/>
            <w:bookmarkStart w:id="42" w:name="_Toc167858148"/>
            <w:bookmarkStart w:id="43" w:name="_Toc124833486"/>
            <w:bookmarkStart w:id="44" w:name="_Toc120090617"/>
            <w:bookmarkStart w:id="45" w:name="_Toc120090386"/>
            <w:bookmarkEnd w:id="36"/>
            <w:bookmarkEnd w:id="37"/>
            <w:bookmarkEnd w:id="38"/>
            <w:bookmarkEnd w:id="39"/>
            <w:bookmarkEnd w:id="40"/>
            <w:bookmarkEnd w:id="41"/>
            <w:bookmarkEnd w:id="42"/>
            <w:bookmarkEnd w:id="43"/>
            <w:bookmarkEnd w:id="44"/>
            <w:bookmarkEnd w:id="45"/>
            <w:r>
              <w:rPr>
                <w:rFonts w:ascii="Times New Roman" w:eastAsia="Times New Roman" w:hAnsi="Times New Roman" w:cs="Times New Roman"/>
                <w:b/>
                <w:sz w:val="24"/>
                <w:szCs w:val="24"/>
              </w:rPr>
              <w:t>DATA</w:t>
            </w:r>
          </w:p>
        </w:tc>
        <w:tc>
          <w:tcPr>
            <w:tcW w:w="3084" w:type="dxa"/>
            <w:tcBorders>
              <w:top w:val="double" w:sz="4" w:space="0" w:color="00000A"/>
              <w:left w:val="double" w:sz="4" w:space="0" w:color="00000A"/>
              <w:bottom w:val="double" w:sz="4" w:space="0" w:color="00000A"/>
              <w:right w:val="double" w:sz="4" w:space="0" w:color="00000A"/>
            </w:tcBorders>
            <w:shd w:val="clear" w:color="auto" w:fill="auto"/>
            <w:tcMar>
              <w:left w:w="0" w:type="dxa"/>
            </w:tcMar>
            <w:vAlign w:val="center"/>
          </w:tcPr>
          <w:p w:rsidR="00620761" w:rsidRDefault="00AD282A">
            <w:pPr>
              <w:widowControl w:val="0"/>
              <w:spacing w:after="0" w:line="240" w:lineRule="auto"/>
              <w:ind w:firstLine="851"/>
              <w:jc w:val="both"/>
              <w:rPr>
                <w:rFonts w:ascii="Times New Roman" w:eastAsia="Times New Roman" w:hAnsi="Times New Roman" w:cs="Times New Roman"/>
                <w:b/>
                <w:sz w:val="24"/>
                <w:szCs w:val="24"/>
              </w:rPr>
            </w:pPr>
            <w:bookmarkStart w:id="46" w:name="_Toc190710660"/>
            <w:bookmarkStart w:id="47" w:name="_Toc190710610"/>
            <w:bookmarkStart w:id="48" w:name="_Toc190709926"/>
            <w:bookmarkStart w:id="49" w:name="_Toc168284356"/>
            <w:bookmarkStart w:id="50" w:name="_Toc167858573"/>
            <w:bookmarkStart w:id="51" w:name="_Toc167858453"/>
            <w:bookmarkStart w:id="52" w:name="_Toc167858149"/>
            <w:bookmarkStart w:id="53" w:name="_Toc124833487"/>
            <w:bookmarkStart w:id="54" w:name="_Toc120090618"/>
            <w:bookmarkStart w:id="55" w:name="_Toc120090387"/>
            <w:bookmarkEnd w:id="46"/>
            <w:bookmarkEnd w:id="47"/>
            <w:bookmarkEnd w:id="48"/>
            <w:bookmarkEnd w:id="49"/>
            <w:bookmarkEnd w:id="50"/>
            <w:bookmarkEnd w:id="51"/>
            <w:bookmarkEnd w:id="52"/>
            <w:bookmarkEnd w:id="53"/>
            <w:bookmarkEnd w:id="54"/>
            <w:bookmarkEnd w:id="55"/>
            <w:r>
              <w:rPr>
                <w:rFonts w:ascii="Times New Roman" w:eastAsia="Times New Roman" w:hAnsi="Times New Roman" w:cs="Times New Roman"/>
                <w:b/>
                <w:sz w:val="24"/>
                <w:szCs w:val="24"/>
              </w:rPr>
              <w:t>NUMERO</w:t>
            </w:r>
          </w:p>
        </w:tc>
      </w:tr>
      <w:tr w:rsidR="00620761">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AD282A">
            <w:pPr>
              <w:widowControl w:val="0"/>
              <w:spacing w:after="0" w:line="240" w:lineRule="auto"/>
              <w:ind w:firstLine="851"/>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d.d</w:t>
            </w:r>
            <w:proofErr w:type="spellEnd"/>
            <w:r>
              <w:rPr>
                <w:rFonts w:ascii="Times New Roman" w:eastAsia="Times New Roman" w:hAnsi="Times New Roman" w:cs="Times New Roman"/>
                <w:b/>
                <w:sz w:val="24"/>
                <w:szCs w:val="24"/>
              </w:rPr>
              <w:t>.</w:t>
            </w: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AD282A">
            <w:pPr>
              <w:widowControl w:val="0"/>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10.05.2017</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AD282A">
            <w:pPr>
              <w:widowControl w:val="0"/>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94</w:t>
            </w:r>
          </w:p>
        </w:tc>
      </w:tr>
    </w:tbl>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bl>
      <w:tblPr>
        <w:tblW w:w="9250" w:type="dxa"/>
        <w:tblInd w:w="-59"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0" w:type="dxa"/>
          <w:right w:w="70" w:type="dxa"/>
        </w:tblCellMar>
        <w:tblLook w:val="0000" w:firstRow="0" w:lastRow="0" w:firstColumn="0" w:lastColumn="0" w:noHBand="0" w:noVBand="0"/>
      </w:tblPr>
      <w:tblGrid>
        <w:gridCol w:w="3083"/>
        <w:gridCol w:w="3083"/>
        <w:gridCol w:w="3084"/>
      </w:tblGrid>
      <w:tr w:rsidR="00620761">
        <w:trPr>
          <w:trHeight w:hRule="exact" w:val="590"/>
        </w:trPr>
        <w:tc>
          <w:tcPr>
            <w:tcW w:w="3083" w:type="dxa"/>
            <w:tcBorders>
              <w:top w:val="double" w:sz="4" w:space="0" w:color="00000A"/>
              <w:left w:val="double" w:sz="4" w:space="0" w:color="00000A"/>
              <w:bottom w:val="double" w:sz="4" w:space="0" w:color="00000A"/>
              <w:right w:val="double" w:sz="4" w:space="0" w:color="00000A"/>
            </w:tcBorders>
            <w:shd w:val="clear" w:color="auto" w:fill="auto"/>
            <w:tcMar>
              <w:left w:w="0" w:type="dxa"/>
            </w:tcMar>
            <w:vAlign w:val="center"/>
          </w:tcPr>
          <w:p w:rsidR="00620761" w:rsidRDefault="00AD282A">
            <w:pPr>
              <w:widowControl w:val="0"/>
              <w:spacing w:after="0" w:line="240" w:lineRule="auto"/>
              <w:ind w:firstLine="851"/>
              <w:jc w:val="both"/>
              <w:rPr>
                <w:rFonts w:ascii="Times New Roman" w:eastAsia="Times New Roman" w:hAnsi="Times New Roman" w:cs="Times New Roman"/>
                <w:b/>
                <w:sz w:val="24"/>
                <w:szCs w:val="24"/>
              </w:rPr>
            </w:pPr>
            <w:bookmarkStart w:id="56" w:name="_Toc190710662"/>
            <w:bookmarkStart w:id="57" w:name="_Toc190710612"/>
            <w:bookmarkStart w:id="58" w:name="_Toc190709928"/>
            <w:bookmarkStart w:id="59" w:name="_Toc168284358"/>
            <w:bookmarkStart w:id="60" w:name="_Toc167858575"/>
            <w:bookmarkStart w:id="61" w:name="_Toc167858455"/>
            <w:bookmarkStart w:id="62" w:name="_Toc167858151"/>
            <w:bookmarkStart w:id="63" w:name="_Toc124833488"/>
            <w:bookmarkStart w:id="64" w:name="_Toc120090619"/>
            <w:bookmarkStart w:id="65" w:name="_Toc120090388"/>
            <w:bookmarkEnd w:id="56"/>
            <w:bookmarkEnd w:id="57"/>
            <w:bookmarkEnd w:id="58"/>
            <w:bookmarkEnd w:id="59"/>
            <w:bookmarkEnd w:id="60"/>
            <w:bookmarkEnd w:id="61"/>
            <w:bookmarkEnd w:id="62"/>
            <w:bookmarkEnd w:id="63"/>
            <w:bookmarkEnd w:id="64"/>
            <w:bookmarkEnd w:id="65"/>
            <w:r>
              <w:rPr>
                <w:rFonts w:ascii="Times New Roman" w:eastAsia="Times New Roman" w:hAnsi="Times New Roman" w:cs="Times New Roman"/>
                <w:b/>
                <w:sz w:val="24"/>
                <w:szCs w:val="24"/>
              </w:rPr>
              <w:t>REVISIONE N.</w:t>
            </w:r>
          </w:p>
        </w:tc>
        <w:tc>
          <w:tcPr>
            <w:tcW w:w="3083" w:type="dxa"/>
            <w:tcBorders>
              <w:top w:val="double" w:sz="4" w:space="0" w:color="00000A"/>
              <w:left w:val="double" w:sz="4" w:space="0" w:color="00000A"/>
              <w:bottom w:val="double" w:sz="4" w:space="0" w:color="00000A"/>
              <w:right w:val="double" w:sz="4" w:space="0" w:color="00000A"/>
            </w:tcBorders>
            <w:shd w:val="clear" w:color="auto" w:fill="auto"/>
            <w:tcMar>
              <w:left w:w="0" w:type="dxa"/>
            </w:tcMar>
            <w:vAlign w:val="center"/>
          </w:tcPr>
          <w:p w:rsidR="00620761" w:rsidRDefault="00AD282A">
            <w:pPr>
              <w:widowControl w:val="0"/>
              <w:spacing w:after="0" w:line="240" w:lineRule="auto"/>
              <w:ind w:firstLine="851"/>
              <w:jc w:val="both"/>
              <w:rPr>
                <w:rFonts w:ascii="Times New Roman" w:eastAsia="Times New Roman" w:hAnsi="Times New Roman" w:cs="Times New Roman"/>
                <w:b/>
                <w:sz w:val="24"/>
                <w:szCs w:val="24"/>
              </w:rPr>
            </w:pPr>
            <w:bookmarkStart w:id="66" w:name="_Toc190710663"/>
            <w:bookmarkStart w:id="67" w:name="_Toc190710613"/>
            <w:bookmarkStart w:id="68" w:name="_Toc190709929"/>
            <w:bookmarkStart w:id="69" w:name="_Toc168284359"/>
            <w:bookmarkStart w:id="70" w:name="_Toc167858576"/>
            <w:bookmarkStart w:id="71" w:name="_Toc167858456"/>
            <w:bookmarkStart w:id="72" w:name="_Toc167858152"/>
            <w:bookmarkStart w:id="73" w:name="_Toc124833489"/>
            <w:bookmarkStart w:id="74" w:name="_Toc120090620"/>
            <w:bookmarkStart w:id="75" w:name="_Toc120090389"/>
            <w:bookmarkEnd w:id="66"/>
            <w:bookmarkEnd w:id="67"/>
            <w:bookmarkEnd w:id="68"/>
            <w:bookmarkEnd w:id="69"/>
            <w:bookmarkEnd w:id="70"/>
            <w:bookmarkEnd w:id="71"/>
            <w:bookmarkEnd w:id="72"/>
            <w:bookmarkEnd w:id="73"/>
            <w:bookmarkEnd w:id="74"/>
            <w:bookmarkEnd w:id="75"/>
            <w:r>
              <w:rPr>
                <w:rFonts w:ascii="Times New Roman" w:eastAsia="Times New Roman" w:hAnsi="Times New Roman" w:cs="Times New Roman"/>
                <w:b/>
                <w:sz w:val="24"/>
                <w:szCs w:val="24"/>
              </w:rPr>
              <w:t>DATA</w:t>
            </w:r>
          </w:p>
        </w:tc>
        <w:tc>
          <w:tcPr>
            <w:tcW w:w="3084" w:type="dxa"/>
            <w:tcBorders>
              <w:top w:val="double" w:sz="4" w:space="0" w:color="00000A"/>
              <w:left w:val="double" w:sz="4" w:space="0" w:color="00000A"/>
              <w:bottom w:val="double" w:sz="4" w:space="0" w:color="00000A"/>
              <w:right w:val="double" w:sz="4" w:space="0" w:color="00000A"/>
            </w:tcBorders>
            <w:shd w:val="clear" w:color="auto" w:fill="auto"/>
            <w:tcMar>
              <w:left w:w="0" w:type="dxa"/>
            </w:tcMar>
            <w:vAlign w:val="center"/>
          </w:tcPr>
          <w:p w:rsidR="00620761" w:rsidRDefault="00AD282A">
            <w:pPr>
              <w:widowControl w:val="0"/>
              <w:spacing w:after="0" w:line="240" w:lineRule="auto"/>
              <w:ind w:firstLine="851"/>
              <w:jc w:val="both"/>
              <w:rPr>
                <w:rFonts w:ascii="Times New Roman" w:eastAsia="Times New Roman" w:hAnsi="Times New Roman" w:cs="Times New Roman"/>
                <w:b/>
                <w:sz w:val="24"/>
                <w:szCs w:val="24"/>
              </w:rPr>
            </w:pPr>
            <w:bookmarkStart w:id="76" w:name="_Toc190710664"/>
            <w:bookmarkStart w:id="77" w:name="_Toc190710614"/>
            <w:bookmarkStart w:id="78" w:name="_Toc190709930"/>
            <w:bookmarkStart w:id="79" w:name="_Toc168284360"/>
            <w:bookmarkStart w:id="80" w:name="_Toc167858577"/>
            <w:bookmarkStart w:id="81" w:name="_Toc167858457"/>
            <w:bookmarkStart w:id="82" w:name="_Toc167858153"/>
            <w:bookmarkStart w:id="83" w:name="_Toc124833490"/>
            <w:bookmarkStart w:id="84" w:name="_Toc120090621"/>
            <w:bookmarkStart w:id="85" w:name="_Toc120090390"/>
            <w:bookmarkEnd w:id="76"/>
            <w:bookmarkEnd w:id="77"/>
            <w:bookmarkEnd w:id="78"/>
            <w:bookmarkEnd w:id="79"/>
            <w:bookmarkEnd w:id="80"/>
            <w:bookmarkEnd w:id="81"/>
            <w:bookmarkEnd w:id="82"/>
            <w:bookmarkEnd w:id="83"/>
            <w:bookmarkEnd w:id="84"/>
            <w:bookmarkEnd w:id="85"/>
            <w:r>
              <w:rPr>
                <w:rFonts w:ascii="Times New Roman" w:eastAsia="Times New Roman" w:hAnsi="Times New Roman" w:cs="Times New Roman"/>
                <w:b/>
                <w:sz w:val="24"/>
                <w:szCs w:val="24"/>
              </w:rPr>
              <w:t>NUMERO</w:t>
            </w:r>
          </w:p>
        </w:tc>
      </w:tr>
      <w:tr w:rsidR="00620761">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934C44">
            <w:pPr>
              <w:widowControl w:val="0"/>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3A68A5">
              <w:rPr>
                <w:rFonts w:ascii="Times New Roman" w:eastAsia="Times New Roman" w:hAnsi="Times New Roman" w:cs="Times New Roman"/>
                <w:b/>
                <w:sz w:val="24"/>
                <w:szCs w:val="24"/>
              </w:rPr>
              <w:t>1</w:t>
            </w: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934C44">
            <w:pPr>
              <w:widowControl w:val="0"/>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11.12.2017</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934C44">
            <w:pPr>
              <w:widowControl w:val="0"/>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251</w:t>
            </w:r>
          </w:p>
        </w:tc>
      </w:tr>
      <w:tr w:rsidR="00620761">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CC6C5A">
            <w:pPr>
              <w:widowControl w:val="0"/>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 </w:t>
            </w: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CC6C5A">
            <w:pPr>
              <w:widowControl w:val="0"/>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27.06.2019</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CC6C5A">
            <w:pPr>
              <w:widowControl w:val="0"/>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199</w:t>
            </w:r>
          </w:p>
        </w:tc>
      </w:tr>
      <w:tr w:rsidR="00620761">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c>
      </w:tr>
      <w:tr w:rsidR="00620761">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c>
      </w:tr>
      <w:tr w:rsidR="00620761">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c>
      </w:tr>
      <w:tr w:rsidR="00620761">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c>
      </w:tr>
      <w:tr w:rsidR="00620761">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c>
      </w:tr>
      <w:tr w:rsidR="00620761">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c>
      </w:tr>
      <w:tr w:rsidR="00620761">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c>
        <w:tc>
          <w:tcPr>
            <w:tcW w:w="308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tc>
      </w:tr>
    </w:tbl>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p w:rsidR="00620761" w:rsidRDefault="00620761">
      <w:pPr>
        <w:widowControl w:val="0"/>
        <w:spacing w:after="0" w:line="240" w:lineRule="auto"/>
        <w:ind w:firstLine="851"/>
        <w:jc w:val="both"/>
        <w:rPr>
          <w:rFonts w:ascii="Times New Roman" w:eastAsia="Times New Roman" w:hAnsi="Times New Roman" w:cs="Times New Roman"/>
          <w:b/>
          <w:sz w:val="24"/>
          <w:szCs w:val="24"/>
        </w:rPr>
      </w:pPr>
    </w:p>
    <w:p w:rsidR="00620761" w:rsidRDefault="00620761">
      <w:pPr>
        <w:spacing w:line="240" w:lineRule="auto"/>
        <w:jc w:val="both"/>
        <w:rPr>
          <w:rFonts w:ascii="Arial" w:eastAsia="Times New Roman" w:hAnsi="Arial" w:cs="Times New Roman"/>
          <w:sz w:val="24"/>
          <w:szCs w:val="24"/>
        </w:rPr>
      </w:pPr>
    </w:p>
    <w:p w:rsidR="00306E13" w:rsidRDefault="00AD282A">
      <w:pPr>
        <w:rPr>
          <w:rFonts w:eastAsiaTheme="minorHAnsi"/>
          <w:b/>
          <w:bCs/>
        </w:rPr>
      </w:pPr>
      <w:r>
        <w:rPr>
          <w:rFonts w:eastAsiaTheme="minorHAnsi"/>
          <w:b/>
          <w:bCs/>
        </w:rPr>
        <w:t xml:space="preserve">    </w:t>
      </w:r>
    </w:p>
    <w:p w:rsidR="00620761" w:rsidRDefault="00620761"/>
    <w:sdt>
      <w:sdtPr>
        <w:id w:val="577476589"/>
        <w:docPartObj>
          <w:docPartGallery w:val="Table of Contents"/>
          <w:docPartUnique/>
        </w:docPartObj>
      </w:sdtPr>
      <w:sdtContent>
        <w:p w:rsidR="003A68A5" w:rsidRDefault="00AD282A">
          <w:pPr>
            <w:pStyle w:val="Sommario1"/>
            <w:tabs>
              <w:tab w:val="left" w:pos="440"/>
              <w:tab w:val="right" w:leader="dot" w:pos="9628"/>
            </w:tabs>
            <w:rPr>
              <w:rFonts w:asciiTheme="minorHAnsi" w:hAnsiTheme="minorHAnsi"/>
              <w:noProof/>
              <w:color w:val="auto"/>
            </w:rPr>
          </w:pPr>
          <w:r>
            <w:fldChar w:fldCharType="begin"/>
          </w:r>
          <w:r>
            <w:instrText>TOC \z \o "1-3" \u \h</w:instrText>
          </w:r>
          <w:r>
            <w:fldChar w:fldCharType="separate"/>
          </w:r>
          <w:hyperlink w:anchor="_Toc500421125" w:history="1">
            <w:r w:rsidR="003A68A5" w:rsidRPr="00447680">
              <w:rPr>
                <w:rStyle w:val="Collegamentoipertestuale"/>
                <w:rFonts w:ascii="Arial" w:hAnsi="Arial" w:cs="Arial"/>
                <w:noProof/>
              </w:rPr>
              <w:t>1.</w:t>
            </w:r>
            <w:r w:rsidR="003A68A5">
              <w:rPr>
                <w:rFonts w:asciiTheme="minorHAnsi" w:hAnsiTheme="minorHAnsi"/>
                <w:noProof/>
                <w:color w:val="auto"/>
              </w:rPr>
              <w:tab/>
            </w:r>
            <w:r w:rsidR="003A68A5" w:rsidRPr="00447680">
              <w:rPr>
                <w:rStyle w:val="Collegamentoipertestuale"/>
                <w:rFonts w:ascii="Arial" w:hAnsi="Arial" w:cs="Arial"/>
                <w:noProof/>
              </w:rPr>
              <w:t>INTRODUZIONE</w:t>
            </w:r>
            <w:r w:rsidR="003A68A5">
              <w:rPr>
                <w:noProof/>
                <w:webHidden/>
              </w:rPr>
              <w:tab/>
            </w:r>
            <w:r w:rsidR="003A68A5">
              <w:rPr>
                <w:noProof/>
                <w:webHidden/>
              </w:rPr>
              <w:fldChar w:fldCharType="begin"/>
            </w:r>
            <w:r w:rsidR="003A68A5">
              <w:rPr>
                <w:noProof/>
                <w:webHidden/>
              </w:rPr>
              <w:instrText xml:space="preserve"> PAGEREF _Toc500421125 \h </w:instrText>
            </w:r>
            <w:r w:rsidR="003A68A5">
              <w:rPr>
                <w:noProof/>
                <w:webHidden/>
              </w:rPr>
            </w:r>
            <w:r w:rsidR="003A68A5">
              <w:rPr>
                <w:noProof/>
                <w:webHidden/>
              </w:rPr>
              <w:fldChar w:fldCharType="separate"/>
            </w:r>
            <w:r w:rsidR="00C1217F">
              <w:rPr>
                <w:noProof/>
                <w:webHidden/>
              </w:rPr>
              <w:t>1</w:t>
            </w:r>
            <w:r w:rsidR="003A68A5">
              <w:rPr>
                <w:noProof/>
                <w:webHidden/>
              </w:rPr>
              <w:fldChar w:fldCharType="end"/>
            </w:r>
          </w:hyperlink>
        </w:p>
        <w:p w:rsidR="003A68A5" w:rsidRDefault="007748F7">
          <w:pPr>
            <w:pStyle w:val="Sommario2"/>
            <w:tabs>
              <w:tab w:val="left" w:pos="880"/>
              <w:tab w:val="right" w:leader="dot" w:pos="9628"/>
            </w:tabs>
            <w:rPr>
              <w:rFonts w:asciiTheme="minorHAnsi" w:hAnsiTheme="minorHAnsi"/>
              <w:noProof/>
              <w:color w:val="auto"/>
            </w:rPr>
          </w:pPr>
          <w:hyperlink w:anchor="_Toc500421126" w:history="1">
            <w:r w:rsidR="003A68A5" w:rsidRPr="00447680">
              <w:rPr>
                <w:rStyle w:val="Collegamentoipertestuale"/>
                <w:rFonts w:ascii="Arial" w:hAnsi="Arial"/>
                <w:noProof/>
              </w:rPr>
              <w:t>1.1</w:t>
            </w:r>
            <w:r w:rsidR="003A68A5">
              <w:rPr>
                <w:rFonts w:asciiTheme="minorHAnsi" w:hAnsiTheme="minorHAnsi"/>
                <w:noProof/>
                <w:color w:val="auto"/>
              </w:rPr>
              <w:tab/>
            </w:r>
            <w:r w:rsidR="003A68A5" w:rsidRPr="00447680">
              <w:rPr>
                <w:rStyle w:val="Collegamentoipertestuale"/>
                <w:rFonts w:ascii="Arial" w:hAnsi="Arial"/>
                <w:noProof/>
              </w:rPr>
              <w:t>Base Giuridica</w:t>
            </w:r>
            <w:r w:rsidR="003A68A5">
              <w:rPr>
                <w:noProof/>
                <w:webHidden/>
              </w:rPr>
              <w:tab/>
            </w:r>
            <w:r w:rsidR="003A68A5">
              <w:rPr>
                <w:noProof/>
                <w:webHidden/>
              </w:rPr>
              <w:fldChar w:fldCharType="begin"/>
            </w:r>
            <w:r w:rsidR="003A68A5">
              <w:rPr>
                <w:noProof/>
                <w:webHidden/>
              </w:rPr>
              <w:instrText xml:space="preserve"> PAGEREF _Toc500421126 \h </w:instrText>
            </w:r>
            <w:r w:rsidR="003A68A5">
              <w:rPr>
                <w:noProof/>
                <w:webHidden/>
              </w:rPr>
            </w:r>
            <w:r w:rsidR="003A68A5">
              <w:rPr>
                <w:noProof/>
                <w:webHidden/>
              </w:rPr>
              <w:fldChar w:fldCharType="separate"/>
            </w:r>
            <w:r w:rsidR="00C1217F">
              <w:rPr>
                <w:noProof/>
                <w:webHidden/>
              </w:rPr>
              <w:t>1</w:t>
            </w:r>
            <w:r w:rsidR="003A68A5">
              <w:rPr>
                <w:noProof/>
                <w:webHidden/>
              </w:rPr>
              <w:fldChar w:fldCharType="end"/>
            </w:r>
          </w:hyperlink>
        </w:p>
        <w:p w:rsidR="003A68A5" w:rsidRDefault="007748F7">
          <w:pPr>
            <w:pStyle w:val="Sommario2"/>
            <w:tabs>
              <w:tab w:val="left" w:pos="660"/>
              <w:tab w:val="right" w:leader="dot" w:pos="9628"/>
            </w:tabs>
            <w:rPr>
              <w:rFonts w:asciiTheme="minorHAnsi" w:hAnsiTheme="minorHAnsi"/>
              <w:noProof/>
              <w:color w:val="auto"/>
            </w:rPr>
          </w:pPr>
          <w:hyperlink w:anchor="_Toc500421127" w:history="1">
            <w:r w:rsidR="003A68A5" w:rsidRPr="00447680">
              <w:rPr>
                <w:rStyle w:val="Collegamentoipertestuale"/>
                <w:rFonts w:ascii="Arial" w:hAnsi="Arial"/>
                <w:caps/>
                <w:noProof/>
              </w:rPr>
              <w:t>2.</w:t>
            </w:r>
            <w:r w:rsidR="003A68A5">
              <w:rPr>
                <w:rFonts w:asciiTheme="minorHAnsi" w:hAnsiTheme="minorHAnsi"/>
                <w:noProof/>
                <w:color w:val="auto"/>
              </w:rPr>
              <w:tab/>
            </w:r>
            <w:r w:rsidR="003A68A5" w:rsidRPr="00447680">
              <w:rPr>
                <w:rStyle w:val="Collegamentoipertestuale"/>
                <w:rFonts w:ascii="Arial" w:hAnsi="Arial"/>
                <w:caps/>
                <w:noProof/>
              </w:rPr>
              <w:t>Istruttoria sulle domande di pagamento</w:t>
            </w:r>
            <w:r w:rsidR="003A68A5">
              <w:rPr>
                <w:noProof/>
                <w:webHidden/>
              </w:rPr>
              <w:tab/>
            </w:r>
            <w:r w:rsidR="003A68A5">
              <w:rPr>
                <w:noProof/>
                <w:webHidden/>
              </w:rPr>
              <w:fldChar w:fldCharType="begin"/>
            </w:r>
            <w:r w:rsidR="003A68A5">
              <w:rPr>
                <w:noProof/>
                <w:webHidden/>
              </w:rPr>
              <w:instrText xml:space="preserve"> PAGEREF _Toc500421127 \h </w:instrText>
            </w:r>
            <w:r w:rsidR="003A68A5">
              <w:rPr>
                <w:noProof/>
                <w:webHidden/>
              </w:rPr>
            </w:r>
            <w:r w:rsidR="003A68A5">
              <w:rPr>
                <w:noProof/>
                <w:webHidden/>
              </w:rPr>
              <w:fldChar w:fldCharType="separate"/>
            </w:r>
            <w:r w:rsidR="00C1217F">
              <w:rPr>
                <w:noProof/>
                <w:webHidden/>
              </w:rPr>
              <w:t>2</w:t>
            </w:r>
            <w:r w:rsidR="003A68A5">
              <w:rPr>
                <w:noProof/>
                <w:webHidden/>
              </w:rPr>
              <w:fldChar w:fldCharType="end"/>
            </w:r>
          </w:hyperlink>
        </w:p>
        <w:p w:rsidR="003A68A5" w:rsidRDefault="007748F7">
          <w:pPr>
            <w:pStyle w:val="Sommario3"/>
            <w:tabs>
              <w:tab w:val="left" w:pos="1100"/>
              <w:tab w:val="right" w:leader="dot" w:pos="9628"/>
            </w:tabs>
            <w:rPr>
              <w:rFonts w:asciiTheme="minorHAnsi" w:hAnsiTheme="minorHAnsi"/>
              <w:noProof/>
              <w:color w:val="auto"/>
            </w:rPr>
          </w:pPr>
          <w:hyperlink w:anchor="_Toc500421128" w:history="1">
            <w:r w:rsidR="003A68A5" w:rsidRPr="00447680">
              <w:rPr>
                <w:rStyle w:val="Collegamentoipertestuale"/>
                <w:rFonts w:ascii="Arial" w:hAnsi="Arial" w:cs="Arial"/>
                <w:noProof/>
              </w:rPr>
              <w:t>2.1</w:t>
            </w:r>
            <w:r w:rsidR="003A68A5">
              <w:rPr>
                <w:rFonts w:asciiTheme="minorHAnsi" w:hAnsiTheme="minorHAnsi"/>
                <w:noProof/>
                <w:color w:val="auto"/>
              </w:rPr>
              <w:tab/>
            </w:r>
            <w:r w:rsidR="003A68A5" w:rsidRPr="00447680">
              <w:rPr>
                <w:rStyle w:val="Collegamentoipertestuale"/>
                <w:rFonts w:ascii="Arial" w:hAnsi="Arial" w:cs="Arial"/>
                <w:noProof/>
              </w:rPr>
              <w:t>Controllo amministrativo</w:t>
            </w:r>
            <w:r w:rsidR="003A68A5">
              <w:rPr>
                <w:noProof/>
                <w:webHidden/>
              </w:rPr>
              <w:tab/>
            </w:r>
            <w:r w:rsidR="003A68A5">
              <w:rPr>
                <w:noProof/>
                <w:webHidden/>
              </w:rPr>
              <w:fldChar w:fldCharType="begin"/>
            </w:r>
            <w:r w:rsidR="003A68A5">
              <w:rPr>
                <w:noProof/>
                <w:webHidden/>
              </w:rPr>
              <w:instrText xml:space="preserve"> PAGEREF _Toc500421128 \h </w:instrText>
            </w:r>
            <w:r w:rsidR="003A68A5">
              <w:rPr>
                <w:noProof/>
                <w:webHidden/>
              </w:rPr>
            </w:r>
            <w:r w:rsidR="003A68A5">
              <w:rPr>
                <w:noProof/>
                <w:webHidden/>
              </w:rPr>
              <w:fldChar w:fldCharType="separate"/>
            </w:r>
            <w:r w:rsidR="00C1217F">
              <w:rPr>
                <w:noProof/>
                <w:webHidden/>
              </w:rPr>
              <w:t>2</w:t>
            </w:r>
            <w:r w:rsidR="003A68A5">
              <w:rPr>
                <w:noProof/>
                <w:webHidden/>
              </w:rPr>
              <w:fldChar w:fldCharType="end"/>
            </w:r>
          </w:hyperlink>
        </w:p>
        <w:p w:rsidR="003A68A5" w:rsidRDefault="007748F7">
          <w:pPr>
            <w:pStyle w:val="Sommario3"/>
            <w:tabs>
              <w:tab w:val="left" w:pos="1100"/>
              <w:tab w:val="right" w:leader="dot" w:pos="9628"/>
            </w:tabs>
            <w:rPr>
              <w:rFonts w:asciiTheme="minorHAnsi" w:hAnsiTheme="minorHAnsi"/>
              <w:noProof/>
              <w:color w:val="auto"/>
            </w:rPr>
          </w:pPr>
          <w:hyperlink w:anchor="_Toc500421129" w:history="1">
            <w:r w:rsidR="003A68A5" w:rsidRPr="00447680">
              <w:rPr>
                <w:rStyle w:val="Collegamentoipertestuale"/>
                <w:rFonts w:ascii="Arial" w:hAnsi="Arial" w:cs="Arial"/>
                <w:noProof/>
              </w:rPr>
              <w:t>2.2</w:t>
            </w:r>
            <w:r w:rsidR="003A68A5">
              <w:rPr>
                <w:rFonts w:asciiTheme="minorHAnsi" w:hAnsiTheme="minorHAnsi"/>
                <w:noProof/>
                <w:color w:val="auto"/>
              </w:rPr>
              <w:tab/>
            </w:r>
            <w:r w:rsidR="003A68A5" w:rsidRPr="00447680">
              <w:rPr>
                <w:rStyle w:val="Collegamentoipertestuale"/>
                <w:rFonts w:ascii="Arial" w:hAnsi="Arial" w:cs="Arial"/>
                <w:noProof/>
              </w:rPr>
              <w:t>Controlli in loco a campione</w:t>
            </w:r>
            <w:r w:rsidR="003A68A5">
              <w:rPr>
                <w:noProof/>
                <w:webHidden/>
              </w:rPr>
              <w:tab/>
            </w:r>
            <w:r w:rsidR="003A68A5">
              <w:rPr>
                <w:noProof/>
                <w:webHidden/>
              </w:rPr>
              <w:fldChar w:fldCharType="begin"/>
            </w:r>
            <w:r w:rsidR="003A68A5">
              <w:rPr>
                <w:noProof/>
                <w:webHidden/>
              </w:rPr>
              <w:instrText xml:space="preserve"> PAGEREF _Toc500421129 \h </w:instrText>
            </w:r>
            <w:r w:rsidR="003A68A5">
              <w:rPr>
                <w:noProof/>
                <w:webHidden/>
              </w:rPr>
            </w:r>
            <w:r w:rsidR="003A68A5">
              <w:rPr>
                <w:noProof/>
                <w:webHidden/>
              </w:rPr>
              <w:fldChar w:fldCharType="separate"/>
            </w:r>
            <w:r w:rsidR="00C1217F">
              <w:rPr>
                <w:noProof/>
                <w:webHidden/>
              </w:rPr>
              <w:t>10</w:t>
            </w:r>
            <w:r w:rsidR="003A68A5">
              <w:rPr>
                <w:noProof/>
                <w:webHidden/>
              </w:rPr>
              <w:fldChar w:fldCharType="end"/>
            </w:r>
          </w:hyperlink>
        </w:p>
        <w:p w:rsidR="003A68A5" w:rsidRDefault="007748F7">
          <w:pPr>
            <w:pStyle w:val="Sommario3"/>
            <w:tabs>
              <w:tab w:val="right" w:leader="dot" w:pos="9628"/>
            </w:tabs>
            <w:rPr>
              <w:rFonts w:asciiTheme="minorHAnsi" w:hAnsiTheme="minorHAnsi"/>
              <w:noProof/>
              <w:color w:val="auto"/>
            </w:rPr>
          </w:pPr>
          <w:hyperlink w:anchor="_Toc500421130" w:history="1">
            <w:r w:rsidR="003A68A5" w:rsidRPr="00447680">
              <w:rPr>
                <w:rStyle w:val="Collegamentoipertestuale"/>
                <w:rFonts w:ascii="Arial" w:hAnsi="Arial" w:cs="Arial"/>
                <w:noProof/>
              </w:rPr>
              <w:t>2.2.1 Elementi e modalità del controllo in loco</w:t>
            </w:r>
            <w:r w:rsidR="003A68A5">
              <w:rPr>
                <w:noProof/>
                <w:webHidden/>
              </w:rPr>
              <w:tab/>
            </w:r>
            <w:r w:rsidR="003A68A5">
              <w:rPr>
                <w:noProof/>
                <w:webHidden/>
              </w:rPr>
              <w:fldChar w:fldCharType="begin"/>
            </w:r>
            <w:r w:rsidR="003A68A5">
              <w:rPr>
                <w:noProof/>
                <w:webHidden/>
              </w:rPr>
              <w:instrText xml:space="preserve"> PAGEREF _Toc500421130 \h </w:instrText>
            </w:r>
            <w:r w:rsidR="003A68A5">
              <w:rPr>
                <w:noProof/>
                <w:webHidden/>
              </w:rPr>
            </w:r>
            <w:r w:rsidR="003A68A5">
              <w:rPr>
                <w:noProof/>
                <w:webHidden/>
              </w:rPr>
              <w:fldChar w:fldCharType="separate"/>
            </w:r>
            <w:r w:rsidR="00C1217F">
              <w:rPr>
                <w:noProof/>
                <w:webHidden/>
              </w:rPr>
              <w:t>11</w:t>
            </w:r>
            <w:r w:rsidR="003A68A5">
              <w:rPr>
                <w:noProof/>
                <w:webHidden/>
              </w:rPr>
              <w:fldChar w:fldCharType="end"/>
            </w:r>
          </w:hyperlink>
        </w:p>
        <w:p w:rsidR="003A68A5" w:rsidRDefault="007748F7">
          <w:pPr>
            <w:pStyle w:val="Sommario3"/>
            <w:tabs>
              <w:tab w:val="left" w:pos="1320"/>
              <w:tab w:val="right" w:leader="dot" w:pos="9628"/>
            </w:tabs>
            <w:rPr>
              <w:rFonts w:asciiTheme="minorHAnsi" w:hAnsiTheme="minorHAnsi"/>
              <w:noProof/>
              <w:color w:val="auto"/>
            </w:rPr>
          </w:pPr>
          <w:hyperlink w:anchor="_Toc500421131" w:history="1">
            <w:r w:rsidR="003A68A5" w:rsidRPr="00447680">
              <w:rPr>
                <w:rStyle w:val="Collegamentoipertestuale"/>
                <w:rFonts w:ascii="Arial" w:hAnsi="Arial" w:cs="Arial"/>
                <w:noProof/>
              </w:rPr>
              <w:t>2.2.2.</w:t>
            </w:r>
            <w:r w:rsidR="003A68A5">
              <w:rPr>
                <w:rFonts w:asciiTheme="minorHAnsi" w:hAnsiTheme="minorHAnsi"/>
                <w:noProof/>
                <w:color w:val="auto"/>
              </w:rPr>
              <w:tab/>
            </w:r>
            <w:r w:rsidR="003A68A5" w:rsidRPr="00447680">
              <w:rPr>
                <w:rStyle w:val="Collegamentoipertestuale"/>
                <w:rFonts w:ascii="Arial" w:hAnsi="Arial" w:cs="Arial"/>
                <w:noProof/>
              </w:rPr>
              <w:t>Esito del controllo relativo alle dichiarazioni</w:t>
            </w:r>
            <w:r w:rsidR="003A68A5">
              <w:rPr>
                <w:noProof/>
                <w:webHidden/>
              </w:rPr>
              <w:tab/>
            </w:r>
            <w:r w:rsidR="003A68A5">
              <w:rPr>
                <w:noProof/>
                <w:webHidden/>
              </w:rPr>
              <w:fldChar w:fldCharType="begin"/>
            </w:r>
            <w:r w:rsidR="003A68A5">
              <w:rPr>
                <w:noProof/>
                <w:webHidden/>
              </w:rPr>
              <w:instrText xml:space="preserve"> PAGEREF _Toc500421131 \h </w:instrText>
            </w:r>
            <w:r w:rsidR="003A68A5">
              <w:rPr>
                <w:noProof/>
                <w:webHidden/>
              </w:rPr>
            </w:r>
            <w:r w:rsidR="003A68A5">
              <w:rPr>
                <w:noProof/>
                <w:webHidden/>
              </w:rPr>
              <w:fldChar w:fldCharType="separate"/>
            </w:r>
            <w:r w:rsidR="00C1217F">
              <w:rPr>
                <w:noProof/>
                <w:webHidden/>
              </w:rPr>
              <w:t>15</w:t>
            </w:r>
            <w:r w:rsidR="003A68A5">
              <w:rPr>
                <w:noProof/>
                <w:webHidden/>
              </w:rPr>
              <w:fldChar w:fldCharType="end"/>
            </w:r>
          </w:hyperlink>
        </w:p>
        <w:p w:rsidR="003A68A5" w:rsidRDefault="007748F7">
          <w:pPr>
            <w:pStyle w:val="Sommario3"/>
            <w:tabs>
              <w:tab w:val="left" w:pos="1320"/>
              <w:tab w:val="right" w:leader="dot" w:pos="9628"/>
            </w:tabs>
            <w:rPr>
              <w:rFonts w:asciiTheme="minorHAnsi" w:hAnsiTheme="minorHAnsi"/>
              <w:noProof/>
              <w:color w:val="auto"/>
            </w:rPr>
          </w:pPr>
          <w:hyperlink w:anchor="_Toc500421132" w:history="1">
            <w:r w:rsidR="003A68A5" w:rsidRPr="00447680">
              <w:rPr>
                <w:rStyle w:val="Collegamentoipertestuale"/>
                <w:rFonts w:ascii="Arial" w:hAnsi="Arial" w:cs="Arial"/>
                <w:noProof/>
              </w:rPr>
              <w:t>2.2.3.</w:t>
            </w:r>
            <w:r w:rsidR="003A68A5">
              <w:rPr>
                <w:rFonts w:asciiTheme="minorHAnsi" w:hAnsiTheme="minorHAnsi"/>
                <w:noProof/>
                <w:color w:val="auto"/>
              </w:rPr>
              <w:tab/>
            </w:r>
            <w:r w:rsidR="003A68A5" w:rsidRPr="00447680">
              <w:rPr>
                <w:rStyle w:val="Collegamentoipertestuale"/>
                <w:rFonts w:ascii="Arial" w:hAnsi="Arial" w:cs="Arial"/>
                <w:noProof/>
              </w:rPr>
              <w:t>Riduzioni e sanzioni</w:t>
            </w:r>
            <w:r w:rsidR="003A68A5">
              <w:rPr>
                <w:noProof/>
                <w:webHidden/>
              </w:rPr>
              <w:tab/>
            </w:r>
            <w:r w:rsidR="003A68A5">
              <w:rPr>
                <w:noProof/>
                <w:webHidden/>
              </w:rPr>
              <w:fldChar w:fldCharType="begin"/>
            </w:r>
            <w:r w:rsidR="003A68A5">
              <w:rPr>
                <w:noProof/>
                <w:webHidden/>
              </w:rPr>
              <w:instrText xml:space="preserve"> PAGEREF _Toc500421132 \h </w:instrText>
            </w:r>
            <w:r w:rsidR="003A68A5">
              <w:rPr>
                <w:noProof/>
                <w:webHidden/>
              </w:rPr>
            </w:r>
            <w:r w:rsidR="003A68A5">
              <w:rPr>
                <w:noProof/>
                <w:webHidden/>
              </w:rPr>
              <w:fldChar w:fldCharType="separate"/>
            </w:r>
            <w:r w:rsidR="00C1217F">
              <w:rPr>
                <w:noProof/>
                <w:webHidden/>
              </w:rPr>
              <w:t>16</w:t>
            </w:r>
            <w:r w:rsidR="003A68A5">
              <w:rPr>
                <w:noProof/>
                <w:webHidden/>
              </w:rPr>
              <w:fldChar w:fldCharType="end"/>
            </w:r>
          </w:hyperlink>
        </w:p>
        <w:p w:rsidR="003A68A5" w:rsidRDefault="007748F7">
          <w:pPr>
            <w:pStyle w:val="Sommario3"/>
            <w:tabs>
              <w:tab w:val="left" w:pos="1100"/>
              <w:tab w:val="right" w:leader="dot" w:pos="9628"/>
            </w:tabs>
            <w:rPr>
              <w:rFonts w:asciiTheme="minorHAnsi" w:hAnsiTheme="minorHAnsi"/>
              <w:noProof/>
              <w:color w:val="auto"/>
            </w:rPr>
          </w:pPr>
          <w:hyperlink w:anchor="_Toc500421133" w:history="1">
            <w:r w:rsidR="003A68A5" w:rsidRPr="00447680">
              <w:rPr>
                <w:rStyle w:val="Collegamentoipertestuale"/>
                <w:rFonts w:ascii="Arial" w:hAnsi="Arial" w:cs="Arial"/>
                <w:noProof/>
              </w:rPr>
              <w:t>2.4</w:t>
            </w:r>
            <w:r w:rsidR="003A68A5">
              <w:rPr>
                <w:rFonts w:asciiTheme="minorHAnsi" w:hAnsiTheme="minorHAnsi"/>
                <w:noProof/>
                <w:color w:val="auto"/>
              </w:rPr>
              <w:tab/>
            </w:r>
            <w:r w:rsidR="003A68A5" w:rsidRPr="00447680">
              <w:rPr>
                <w:rStyle w:val="Collegamentoipertestuale"/>
                <w:rFonts w:ascii="Arial" w:hAnsi="Arial" w:cs="Arial"/>
                <w:noProof/>
              </w:rPr>
              <w:t>Controllo ex-post</w:t>
            </w:r>
            <w:r w:rsidR="003A68A5">
              <w:rPr>
                <w:noProof/>
                <w:webHidden/>
              </w:rPr>
              <w:tab/>
            </w:r>
            <w:r w:rsidR="003A68A5">
              <w:rPr>
                <w:noProof/>
                <w:webHidden/>
              </w:rPr>
              <w:fldChar w:fldCharType="begin"/>
            </w:r>
            <w:r w:rsidR="003A68A5">
              <w:rPr>
                <w:noProof/>
                <w:webHidden/>
              </w:rPr>
              <w:instrText xml:space="preserve"> PAGEREF _Toc500421133 \h </w:instrText>
            </w:r>
            <w:r w:rsidR="003A68A5">
              <w:rPr>
                <w:noProof/>
                <w:webHidden/>
              </w:rPr>
            </w:r>
            <w:r w:rsidR="003A68A5">
              <w:rPr>
                <w:noProof/>
                <w:webHidden/>
              </w:rPr>
              <w:fldChar w:fldCharType="separate"/>
            </w:r>
            <w:r w:rsidR="00C1217F">
              <w:rPr>
                <w:noProof/>
                <w:webHidden/>
              </w:rPr>
              <w:t>17</w:t>
            </w:r>
            <w:r w:rsidR="003A68A5">
              <w:rPr>
                <w:noProof/>
                <w:webHidden/>
              </w:rPr>
              <w:fldChar w:fldCharType="end"/>
            </w:r>
          </w:hyperlink>
        </w:p>
        <w:p w:rsidR="003A68A5" w:rsidRDefault="007748F7">
          <w:pPr>
            <w:pStyle w:val="Sommario2"/>
            <w:tabs>
              <w:tab w:val="left" w:pos="660"/>
              <w:tab w:val="right" w:leader="dot" w:pos="9628"/>
            </w:tabs>
            <w:rPr>
              <w:rFonts w:asciiTheme="minorHAnsi" w:hAnsiTheme="minorHAnsi"/>
              <w:noProof/>
              <w:color w:val="auto"/>
            </w:rPr>
          </w:pPr>
          <w:hyperlink w:anchor="_Toc500421134" w:history="1">
            <w:r w:rsidR="003A68A5" w:rsidRPr="00447680">
              <w:rPr>
                <w:rStyle w:val="Collegamentoipertestuale"/>
                <w:rFonts w:ascii="Arial" w:hAnsi="Arial"/>
                <w:caps/>
                <w:noProof/>
              </w:rPr>
              <w:t>3.</w:t>
            </w:r>
            <w:r w:rsidR="003A68A5">
              <w:rPr>
                <w:rFonts w:asciiTheme="minorHAnsi" w:hAnsiTheme="minorHAnsi"/>
                <w:noProof/>
                <w:color w:val="auto"/>
              </w:rPr>
              <w:tab/>
            </w:r>
            <w:r w:rsidR="003A68A5" w:rsidRPr="00447680">
              <w:rPr>
                <w:rStyle w:val="Collegamentoipertestuale"/>
                <w:rFonts w:ascii="Arial" w:hAnsi="Arial"/>
                <w:caps/>
                <w:noProof/>
              </w:rPr>
              <w:t>CONCLUSIONI</w:t>
            </w:r>
            <w:r w:rsidR="003A68A5">
              <w:rPr>
                <w:noProof/>
                <w:webHidden/>
              </w:rPr>
              <w:tab/>
            </w:r>
            <w:r w:rsidR="003A68A5">
              <w:rPr>
                <w:noProof/>
                <w:webHidden/>
              </w:rPr>
              <w:fldChar w:fldCharType="begin"/>
            </w:r>
            <w:r w:rsidR="003A68A5">
              <w:rPr>
                <w:noProof/>
                <w:webHidden/>
              </w:rPr>
              <w:instrText xml:space="preserve"> PAGEREF _Toc500421134 \h </w:instrText>
            </w:r>
            <w:r w:rsidR="003A68A5">
              <w:rPr>
                <w:noProof/>
                <w:webHidden/>
              </w:rPr>
            </w:r>
            <w:r w:rsidR="003A68A5">
              <w:rPr>
                <w:noProof/>
                <w:webHidden/>
              </w:rPr>
              <w:fldChar w:fldCharType="separate"/>
            </w:r>
            <w:r w:rsidR="00C1217F">
              <w:rPr>
                <w:noProof/>
                <w:webHidden/>
              </w:rPr>
              <w:t>18</w:t>
            </w:r>
            <w:r w:rsidR="003A68A5">
              <w:rPr>
                <w:noProof/>
                <w:webHidden/>
              </w:rPr>
              <w:fldChar w:fldCharType="end"/>
            </w:r>
          </w:hyperlink>
        </w:p>
        <w:p w:rsidR="003A68A5" w:rsidRDefault="007748F7">
          <w:pPr>
            <w:pStyle w:val="Sommario2"/>
            <w:tabs>
              <w:tab w:val="left" w:pos="660"/>
              <w:tab w:val="right" w:leader="dot" w:pos="9628"/>
            </w:tabs>
            <w:rPr>
              <w:rFonts w:asciiTheme="minorHAnsi" w:hAnsiTheme="minorHAnsi"/>
              <w:noProof/>
              <w:color w:val="auto"/>
            </w:rPr>
          </w:pPr>
          <w:hyperlink w:anchor="_Toc500421135" w:history="1">
            <w:r w:rsidR="003A68A5" w:rsidRPr="00447680">
              <w:rPr>
                <w:rStyle w:val="Collegamentoipertestuale"/>
                <w:rFonts w:ascii="Arial" w:hAnsi="Arial"/>
                <w:caps/>
                <w:noProof/>
              </w:rPr>
              <w:t>4.</w:t>
            </w:r>
            <w:r w:rsidR="003A68A5">
              <w:rPr>
                <w:rFonts w:asciiTheme="minorHAnsi" w:hAnsiTheme="minorHAnsi"/>
                <w:noProof/>
                <w:color w:val="auto"/>
              </w:rPr>
              <w:tab/>
            </w:r>
            <w:r w:rsidR="003A68A5" w:rsidRPr="00447680">
              <w:rPr>
                <w:rStyle w:val="Collegamentoipertestuale"/>
                <w:rFonts w:ascii="Arial" w:hAnsi="Arial"/>
                <w:caps/>
                <w:noProof/>
              </w:rPr>
              <w:t>ALLEGATI</w:t>
            </w:r>
            <w:r w:rsidR="003A68A5">
              <w:rPr>
                <w:noProof/>
                <w:webHidden/>
              </w:rPr>
              <w:tab/>
            </w:r>
            <w:r w:rsidR="003A68A5">
              <w:rPr>
                <w:noProof/>
                <w:webHidden/>
              </w:rPr>
              <w:fldChar w:fldCharType="begin"/>
            </w:r>
            <w:r w:rsidR="003A68A5">
              <w:rPr>
                <w:noProof/>
                <w:webHidden/>
              </w:rPr>
              <w:instrText xml:space="preserve"> PAGEREF _Toc500421135 \h </w:instrText>
            </w:r>
            <w:r w:rsidR="003A68A5">
              <w:rPr>
                <w:noProof/>
                <w:webHidden/>
              </w:rPr>
            </w:r>
            <w:r w:rsidR="003A68A5">
              <w:rPr>
                <w:noProof/>
                <w:webHidden/>
              </w:rPr>
              <w:fldChar w:fldCharType="separate"/>
            </w:r>
            <w:r w:rsidR="00C1217F">
              <w:rPr>
                <w:noProof/>
                <w:webHidden/>
              </w:rPr>
              <w:t>19</w:t>
            </w:r>
            <w:r w:rsidR="003A68A5">
              <w:rPr>
                <w:noProof/>
                <w:webHidden/>
              </w:rPr>
              <w:fldChar w:fldCharType="end"/>
            </w:r>
          </w:hyperlink>
        </w:p>
        <w:p w:rsidR="00620761" w:rsidRDefault="00AD282A">
          <w:pPr>
            <w:pStyle w:val="Sommario1"/>
            <w:tabs>
              <w:tab w:val="left" w:pos="440"/>
              <w:tab w:val="right" w:leader="dot" w:pos="9628"/>
            </w:tabs>
          </w:pPr>
          <w:r>
            <w:fldChar w:fldCharType="end"/>
          </w:r>
        </w:p>
        <w:p w:rsidR="00620761" w:rsidRDefault="007748F7">
          <w:pPr>
            <w:spacing w:line="240" w:lineRule="auto"/>
            <w:jc w:val="both"/>
          </w:pPr>
        </w:p>
      </w:sdtContent>
    </w:sdt>
    <w:p w:rsidR="00620761" w:rsidRDefault="00620761">
      <w:pPr>
        <w:spacing w:line="240" w:lineRule="auto"/>
        <w:jc w:val="both"/>
      </w:pPr>
    </w:p>
    <w:p w:rsidR="00937546" w:rsidRDefault="00937546">
      <w:pPr>
        <w:spacing w:line="240" w:lineRule="auto"/>
        <w:jc w:val="both"/>
        <w:sectPr w:rsidR="00937546" w:rsidSect="00937546">
          <w:headerReference w:type="default" r:id="rId11"/>
          <w:footerReference w:type="default" r:id="rId12"/>
          <w:pgSz w:w="11906" w:h="16838"/>
          <w:pgMar w:top="1417" w:right="1134" w:bottom="1134" w:left="1134" w:header="0" w:footer="1247" w:gutter="0"/>
          <w:cols w:space="720"/>
          <w:formProt w:val="0"/>
          <w:docGrid w:linePitch="360" w:charSpace="-2049"/>
        </w:sectPr>
      </w:pPr>
    </w:p>
    <w:p w:rsidR="00620761" w:rsidRDefault="00620761">
      <w:pPr>
        <w:spacing w:line="240" w:lineRule="auto"/>
        <w:jc w:val="both"/>
      </w:pPr>
    </w:p>
    <w:p w:rsidR="00620761" w:rsidRDefault="00AD282A">
      <w:pPr>
        <w:pStyle w:val="Titolo1"/>
        <w:numPr>
          <w:ilvl w:val="0"/>
          <w:numId w:val="14"/>
        </w:numPr>
        <w:spacing w:line="240" w:lineRule="auto"/>
        <w:jc w:val="both"/>
        <w:rPr>
          <w:rFonts w:ascii="Arial" w:hAnsi="Arial" w:cs="Arial"/>
          <w:color w:val="00000A"/>
          <w:sz w:val="24"/>
          <w:szCs w:val="24"/>
        </w:rPr>
      </w:pPr>
      <w:bookmarkStart w:id="86" w:name="_Toc481070747"/>
      <w:bookmarkStart w:id="87" w:name="_Toc457913412"/>
      <w:bookmarkStart w:id="88" w:name="_Toc500421125"/>
      <w:bookmarkEnd w:id="86"/>
      <w:bookmarkEnd w:id="87"/>
      <w:r>
        <w:rPr>
          <w:rFonts w:ascii="Arial" w:hAnsi="Arial" w:cs="Arial"/>
          <w:color w:val="00000A"/>
          <w:sz w:val="24"/>
          <w:szCs w:val="24"/>
        </w:rPr>
        <w:t>INTRODUZIONE</w:t>
      </w:r>
      <w:bookmarkEnd w:id="88"/>
    </w:p>
    <w:p w:rsidR="00620761" w:rsidRDefault="00620761">
      <w:pPr>
        <w:spacing w:line="240" w:lineRule="auto"/>
        <w:jc w:val="both"/>
      </w:pPr>
    </w:p>
    <w:p w:rsidR="00620761" w:rsidRDefault="00AD282A">
      <w:pPr>
        <w:spacing w:line="240" w:lineRule="auto"/>
        <w:jc w:val="both"/>
        <w:rPr>
          <w:rFonts w:ascii="Arial" w:hAnsi="Arial" w:cs="Arial"/>
          <w:sz w:val="24"/>
          <w:szCs w:val="24"/>
        </w:rPr>
      </w:pPr>
      <w:r>
        <w:rPr>
          <w:rFonts w:ascii="Arial" w:hAnsi="Arial" w:cs="Arial"/>
          <w:sz w:val="24"/>
          <w:szCs w:val="24"/>
        </w:rPr>
        <w:t xml:space="preserve">La presente scheda operativa integra le disposizioni ed il contenuto del </w:t>
      </w:r>
      <w:r>
        <w:rPr>
          <w:rFonts w:ascii="Arial" w:hAnsi="Arial" w:cs="Arial"/>
          <w:i/>
          <w:sz w:val="24"/>
          <w:szCs w:val="24"/>
        </w:rPr>
        <w:t>Manuale delle procedure controlli e sanzioni delle misura non SIGC</w:t>
      </w:r>
      <w:r>
        <w:rPr>
          <w:rFonts w:ascii="Arial" w:hAnsi="Arial" w:cs="Arial"/>
          <w:sz w:val="24"/>
          <w:szCs w:val="24"/>
        </w:rPr>
        <w:t xml:space="preserve"> di </w:t>
      </w:r>
      <w:proofErr w:type="spellStart"/>
      <w:r>
        <w:rPr>
          <w:rFonts w:ascii="Arial" w:hAnsi="Arial" w:cs="Arial"/>
          <w:sz w:val="24"/>
          <w:szCs w:val="24"/>
        </w:rPr>
        <w:t>Arpea</w:t>
      </w:r>
      <w:proofErr w:type="spellEnd"/>
      <w:r>
        <w:rPr>
          <w:rFonts w:ascii="Arial" w:hAnsi="Arial" w:cs="Arial"/>
          <w:sz w:val="24"/>
          <w:szCs w:val="24"/>
        </w:rPr>
        <w:t xml:space="preserve"> approvate con D.D. 155 del 03/08/2016 e successive revisioni (D.D. 198 del 24/10/2016) con riferimento alle specificità proprie della sottomisura 8.1.1 del PSR 2014-2020 per quanto concerne i controlli amministrativi, in loco ed ex post sulle domande di pagamento del saldo.</w:t>
      </w:r>
    </w:p>
    <w:p w:rsidR="00620761" w:rsidRDefault="00AD282A">
      <w:pPr>
        <w:spacing w:after="120" w:line="240" w:lineRule="auto"/>
        <w:jc w:val="both"/>
        <w:rPr>
          <w:rFonts w:ascii="Arial" w:hAnsi="Arial" w:cs="Arial"/>
          <w:sz w:val="24"/>
          <w:szCs w:val="24"/>
        </w:rPr>
      </w:pPr>
      <w:r>
        <w:rPr>
          <w:rFonts w:ascii="Arial" w:hAnsi="Arial" w:cs="Arial"/>
          <w:sz w:val="24"/>
          <w:szCs w:val="24"/>
        </w:rPr>
        <w:t>Il presente documento pertanto descrive la procedura generale e i termini per la gestione delle domande di pagamento relativamente alla sottomisura 8.1.1 in conformità alle norme richiamate al paragrafo seguente.</w:t>
      </w:r>
    </w:p>
    <w:p w:rsidR="00620761" w:rsidRDefault="00AD282A">
      <w:pPr>
        <w:spacing w:after="120" w:line="240" w:lineRule="auto"/>
        <w:jc w:val="both"/>
        <w:rPr>
          <w:rFonts w:ascii="Arial" w:hAnsi="Arial" w:cs="Arial"/>
          <w:sz w:val="24"/>
          <w:szCs w:val="24"/>
        </w:rPr>
      </w:pPr>
      <w:r>
        <w:rPr>
          <w:rFonts w:ascii="Arial" w:hAnsi="Arial" w:cs="Arial"/>
          <w:sz w:val="24"/>
          <w:szCs w:val="24"/>
        </w:rPr>
        <w:t>Il presente documento si integra con gli Indirizzi procedurali approvati dalla Regione Piemonte e ad essi si rimanda per quanto non espressamente previsto.</w:t>
      </w:r>
    </w:p>
    <w:p w:rsidR="00620761" w:rsidRDefault="00620761">
      <w:pPr>
        <w:spacing w:line="240" w:lineRule="auto"/>
        <w:jc w:val="both"/>
      </w:pPr>
    </w:p>
    <w:p w:rsidR="00620761" w:rsidRDefault="00AD282A">
      <w:pPr>
        <w:pStyle w:val="Titolo2"/>
        <w:numPr>
          <w:ilvl w:val="1"/>
          <w:numId w:val="2"/>
        </w:numPr>
        <w:jc w:val="both"/>
        <w:rPr>
          <w:rFonts w:ascii="Arial" w:hAnsi="Arial"/>
          <w:color w:val="00000A"/>
        </w:rPr>
      </w:pPr>
      <w:bookmarkStart w:id="89" w:name="_Toc457913413"/>
      <w:bookmarkStart w:id="90" w:name="_Toc481070748"/>
      <w:bookmarkStart w:id="91" w:name="_Toc500421126"/>
      <w:r>
        <w:rPr>
          <w:rFonts w:ascii="Arial" w:hAnsi="Arial"/>
          <w:color w:val="00000A"/>
        </w:rPr>
        <w:t>B</w:t>
      </w:r>
      <w:bookmarkEnd w:id="89"/>
      <w:bookmarkEnd w:id="90"/>
      <w:r>
        <w:rPr>
          <w:rFonts w:ascii="Arial" w:hAnsi="Arial"/>
          <w:color w:val="00000A"/>
        </w:rPr>
        <w:t>ase Giuridica</w:t>
      </w:r>
      <w:bookmarkEnd w:id="91"/>
    </w:p>
    <w:p w:rsidR="00620761" w:rsidRDefault="00620761">
      <w:pPr>
        <w:pStyle w:val="Default"/>
        <w:jc w:val="both"/>
        <w:rPr>
          <w:color w:val="00000A"/>
        </w:rPr>
      </w:pPr>
    </w:p>
    <w:p w:rsidR="00620761" w:rsidRDefault="00AD282A">
      <w:pPr>
        <w:spacing w:after="120" w:line="240" w:lineRule="auto"/>
        <w:jc w:val="both"/>
        <w:rPr>
          <w:rFonts w:ascii="Arial" w:hAnsi="Arial" w:cs="Arial"/>
          <w:sz w:val="24"/>
          <w:szCs w:val="24"/>
        </w:rPr>
      </w:pPr>
      <w:r>
        <w:rPr>
          <w:rFonts w:ascii="Arial" w:hAnsi="Arial" w:cs="Arial"/>
          <w:sz w:val="24"/>
          <w:szCs w:val="24"/>
        </w:rPr>
        <w:t xml:space="preserve">Per i riferimenti normativi si rimanda al paragrafo 1.1 del  Manuale delle procedure controlli e sanzioni delle misura non SIGC di </w:t>
      </w:r>
      <w:proofErr w:type="spellStart"/>
      <w:r>
        <w:rPr>
          <w:rFonts w:ascii="Arial" w:hAnsi="Arial" w:cs="Arial"/>
          <w:sz w:val="24"/>
          <w:szCs w:val="24"/>
        </w:rPr>
        <w:t>Arpea</w:t>
      </w:r>
      <w:proofErr w:type="spellEnd"/>
      <w:r>
        <w:rPr>
          <w:rFonts w:ascii="Arial" w:hAnsi="Arial" w:cs="Arial"/>
          <w:sz w:val="24"/>
          <w:szCs w:val="24"/>
        </w:rPr>
        <w:t xml:space="preserve"> approvate con D.D. 155 del 03/08/2016 e successive revisioni (D.D. 198 del 24/10/2016); di seguito sono r</w:t>
      </w:r>
      <w:r w:rsidR="0011257B">
        <w:rPr>
          <w:rFonts w:ascii="Arial" w:hAnsi="Arial" w:cs="Arial"/>
          <w:sz w:val="24"/>
          <w:szCs w:val="24"/>
        </w:rPr>
        <w:t>iportate solo le integrazioni s</w:t>
      </w:r>
      <w:r>
        <w:rPr>
          <w:rFonts w:ascii="Arial" w:hAnsi="Arial" w:cs="Arial"/>
          <w:sz w:val="24"/>
          <w:szCs w:val="24"/>
        </w:rPr>
        <w:t>p</w:t>
      </w:r>
      <w:r w:rsidR="0011257B">
        <w:rPr>
          <w:rFonts w:ascii="Arial" w:hAnsi="Arial" w:cs="Arial"/>
          <w:sz w:val="24"/>
          <w:szCs w:val="24"/>
        </w:rPr>
        <w:t>e</w:t>
      </w:r>
      <w:r>
        <w:rPr>
          <w:rFonts w:ascii="Arial" w:hAnsi="Arial" w:cs="Arial"/>
          <w:sz w:val="24"/>
          <w:szCs w:val="24"/>
        </w:rPr>
        <w:t>cifiche per l’operazione 8.1.1.</w:t>
      </w:r>
    </w:p>
    <w:p w:rsidR="00620761" w:rsidRDefault="00620761">
      <w:pPr>
        <w:pStyle w:val="Default"/>
        <w:jc w:val="both"/>
        <w:rPr>
          <w:color w:val="00000A"/>
        </w:rPr>
      </w:pPr>
    </w:p>
    <w:p w:rsidR="00620761" w:rsidRDefault="00AD282A">
      <w:pPr>
        <w:widowControl w:val="0"/>
        <w:numPr>
          <w:ilvl w:val="0"/>
          <w:numId w:val="3"/>
        </w:numPr>
        <w:spacing w:after="0" w:line="240" w:lineRule="auto"/>
        <w:jc w:val="both"/>
        <w:rPr>
          <w:rFonts w:ascii="Arial" w:hAnsi="Arial" w:cs="Arial"/>
          <w:sz w:val="24"/>
          <w:szCs w:val="24"/>
        </w:rPr>
      </w:pPr>
      <w:r>
        <w:rPr>
          <w:rFonts w:ascii="Arial" w:hAnsi="Arial" w:cs="Arial"/>
          <w:sz w:val="24"/>
          <w:szCs w:val="24"/>
        </w:rPr>
        <w:t>D.G.R. n. 28-3015 del 7 marzo 2016</w:t>
      </w:r>
      <w:r>
        <w:t xml:space="preserve"> </w:t>
      </w:r>
      <w:r>
        <w:rPr>
          <w:rFonts w:ascii="Arial" w:hAnsi="Arial" w:cs="Arial"/>
          <w:sz w:val="24"/>
          <w:szCs w:val="24"/>
        </w:rPr>
        <w:t>Reg.  (UE)  n.  1305/2013.  PSR  2014-2020.  Approvazione delle  disposizioni  attuative  delle  Op. 1.1.1 - Az. 2, Op. 1.2.1 - Az. 2 e Op. 1.3.1 - Az. 2, della  Misura 1; Op. 12.2.1 "Compensazioni del  mancato  reddito  e  dei  costi  aggiuntivi  da  vincoli  ambientali  nelle  aree  forestali  dei  siti Natura 2000" della Misura 12 ; Op. 8.1.1 "Imboschimento dei terreni agricoli e non agricoli" della Misura 8.</w:t>
      </w:r>
    </w:p>
    <w:p w:rsidR="00620761" w:rsidRDefault="00AD282A">
      <w:pPr>
        <w:widowControl w:val="0"/>
        <w:numPr>
          <w:ilvl w:val="0"/>
          <w:numId w:val="3"/>
        </w:numPr>
        <w:spacing w:after="0" w:line="240" w:lineRule="auto"/>
        <w:jc w:val="both"/>
        <w:rPr>
          <w:rFonts w:ascii="Arial" w:hAnsi="Arial" w:cs="Arial"/>
          <w:sz w:val="24"/>
          <w:szCs w:val="24"/>
        </w:rPr>
      </w:pPr>
      <w:r>
        <w:rPr>
          <w:rFonts w:ascii="Arial" w:hAnsi="Arial" w:cs="Arial"/>
          <w:sz w:val="24"/>
          <w:szCs w:val="24"/>
        </w:rPr>
        <w:t>DGR n. 15-3064 del 21.03.2016 relativamente agli indirizzi di attuazione della misura 8.1.1 Imboschimento di terreni agricoli e non agricoli</w:t>
      </w:r>
    </w:p>
    <w:p w:rsidR="00620761" w:rsidRDefault="00AD282A">
      <w:pPr>
        <w:widowControl w:val="0"/>
        <w:numPr>
          <w:ilvl w:val="0"/>
          <w:numId w:val="3"/>
        </w:numPr>
        <w:spacing w:after="0" w:line="240" w:lineRule="auto"/>
        <w:jc w:val="both"/>
        <w:rPr>
          <w:rFonts w:ascii="Arial" w:hAnsi="Arial" w:cs="Arial"/>
          <w:sz w:val="24"/>
          <w:szCs w:val="24"/>
        </w:rPr>
      </w:pPr>
      <w:r>
        <w:rPr>
          <w:rFonts w:ascii="Arial" w:hAnsi="Arial" w:cs="Arial"/>
          <w:sz w:val="24"/>
          <w:szCs w:val="24"/>
        </w:rPr>
        <w:t xml:space="preserve">DGR n. 10-4706 del 27.02.2017. Termini per la conclusione dei procedimenti relativi </w:t>
      </w:r>
      <w:proofErr w:type="spellStart"/>
      <w:r>
        <w:rPr>
          <w:rFonts w:ascii="Arial" w:hAnsi="Arial" w:cs="Arial"/>
          <w:sz w:val="24"/>
          <w:szCs w:val="24"/>
        </w:rPr>
        <w:t>alla’operazione</w:t>
      </w:r>
      <w:proofErr w:type="spellEnd"/>
      <w:r>
        <w:rPr>
          <w:rFonts w:ascii="Arial" w:hAnsi="Arial" w:cs="Arial"/>
          <w:sz w:val="24"/>
          <w:szCs w:val="24"/>
        </w:rPr>
        <w:t xml:space="preserve"> 8.1.1.</w:t>
      </w:r>
    </w:p>
    <w:p w:rsidR="00620761" w:rsidRDefault="00AD282A">
      <w:pPr>
        <w:widowControl w:val="0"/>
        <w:numPr>
          <w:ilvl w:val="0"/>
          <w:numId w:val="3"/>
        </w:numPr>
        <w:spacing w:after="0" w:line="240" w:lineRule="auto"/>
        <w:jc w:val="both"/>
        <w:rPr>
          <w:rFonts w:ascii="Arial" w:hAnsi="Arial" w:cs="Arial"/>
          <w:sz w:val="24"/>
          <w:szCs w:val="24"/>
        </w:rPr>
      </w:pPr>
      <w:r>
        <w:rPr>
          <w:rFonts w:ascii="Arial" w:hAnsi="Arial" w:cs="Arial"/>
          <w:sz w:val="24"/>
          <w:szCs w:val="24"/>
        </w:rPr>
        <w:t>D.D. n.811 dell’11.04.2016 Programma di Sviluppo Rurale regionale 2014-2020 del Piemonte (PSR) - Operazione 8.1.1 "Imboschimento dei terreni agricoli e non agricoli". D.G.R. n. 28-3015 del 7 marzo 2016 e DGR n. 15-3064 del 21 marzo 2016. Bando di apertura presentazione domande.</w:t>
      </w:r>
    </w:p>
    <w:p w:rsidR="00620761" w:rsidRDefault="00AD282A">
      <w:pPr>
        <w:widowControl w:val="0"/>
        <w:numPr>
          <w:ilvl w:val="0"/>
          <w:numId w:val="3"/>
        </w:numPr>
        <w:spacing w:after="0" w:line="240" w:lineRule="auto"/>
        <w:jc w:val="both"/>
        <w:rPr>
          <w:rFonts w:ascii="Arial" w:hAnsi="Arial" w:cs="Arial"/>
          <w:sz w:val="24"/>
          <w:szCs w:val="24"/>
        </w:rPr>
      </w:pPr>
      <w:r>
        <w:rPr>
          <w:rFonts w:ascii="Arial" w:hAnsi="Arial" w:cs="Arial"/>
          <w:sz w:val="24"/>
          <w:szCs w:val="24"/>
        </w:rPr>
        <w:t>D.D. n. 1296 del 27.05.2016. Proroga termine di presentazione domande. Integrazione e modifica alle Norme di attuazione.</w:t>
      </w:r>
    </w:p>
    <w:p w:rsidR="00620761" w:rsidRDefault="00AD282A" w:rsidP="00C02A83">
      <w:pPr>
        <w:widowControl w:val="0"/>
        <w:numPr>
          <w:ilvl w:val="0"/>
          <w:numId w:val="3"/>
        </w:numPr>
        <w:spacing w:after="0" w:line="240" w:lineRule="auto"/>
        <w:jc w:val="both"/>
        <w:rPr>
          <w:rFonts w:ascii="Arial" w:hAnsi="Arial" w:cs="Arial"/>
          <w:sz w:val="24"/>
          <w:szCs w:val="24"/>
        </w:rPr>
      </w:pPr>
      <w:r>
        <w:rPr>
          <w:rFonts w:ascii="Arial" w:hAnsi="Arial" w:cs="Arial"/>
          <w:sz w:val="24"/>
          <w:szCs w:val="24"/>
        </w:rPr>
        <w:t>D.D. n.602 del 06.03.2017. Integrazione e modifica della Norme di Attuazione.</w:t>
      </w:r>
    </w:p>
    <w:p w:rsidR="000B17B7" w:rsidRDefault="000B17B7" w:rsidP="00C02A83">
      <w:pPr>
        <w:widowControl w:val="0"/>
        <w:numPr>
          <w:ilvl w:val="0"/>
          <w:numId w:val="3"/>
        </w:numPr>
        <w:spacing w:after="0" w:line="240" w:lineRule="auto"/>
        <w:jc w:val="both"/>
        <w:rPr>
          <w:rFonts w:ascii="Arial" w:hAnsi="Arial" w:cs="Arial"/>
          <w:sz w:val="24"/>
          <w:szCs w:val="24"/>
        </w:rPr>
      </w:pPr>
      <w:r>
        <w:rPr>
          <w:rFonts w:ascii="Arial" w:hAnsi="Arial" w:cs="Arial"/>
          <w:sz w:val="24"/>
          <w:szCs w:val="24"/>
        </w:rPr>
        <w:t>D.D. n.1149 del 23/04/2018 Programma di Sviluppo Rurale regionale 2014-2020 - Operazione 8.1.1 "Imboschimento dei terreni agricoli e non agricoli". Bando 2018. Norme di attuazione.</w:t>
      </w:r>
    </w:p>
    <w:p w:rsidR="000B17B7" w:rsidRDefault="000B17B7" w:rsidP="000B17B7">
      <w:pPr>
        <w:widowControl w:val="0"/>
        <w:spacing w:after="0" w:line="240" w:lineRule="auto"/>
        <w:jc w:val="both"/>
        <w:rPr>
          <w:rFonts w:ascii="Arial" w:hAnsi="Arial" w:cs="Arial"/>
          <w:sz w:val="24"/>
          <w:szCs w:val="24"/>
        </w:rPr>
      </w:pPr>
    </w:p>
    <w:p w:rsidR="00C02A83" w:rsidRPr="00C02A83" w:rsidRDefault="00C02A83" w:rsidP="00C02A83">
      <w:pPr>
        <w:widowControl w:val="0"/>
        <w:spacing w:after="0" w:line="240" w:lineRule="auto"/>
        <w:ind w:left="360"/>
        <w:jc w:val="both"/>
        <w:rPr>
          <w:rFonts w:ascii="Arial" w:hAnsi="Arial" w:cs="Arial"/>
          <w:sz w:val="24"/>
          <w:szCs w:val="24"/>
        </w:rPr>
      </w:pPr>
    </w:p>
    <w:p w:rsidR="00620761" w:rsidRDefault="00AD282A">
      <w:pPr>
        <w:pStyle w:val="Titolo2"/>
        <w:numPr>
          <w:ilvl w:val="0"/>
          <w:numId w:val="11"/>
        </w:numPr>
        <w:jc w:val="both"/>
        <w:rPr>
          <w:rFonts w:ascii="Arial" w:hAnsi="Arial"/>
          <w:caps/>
          <w:color w:val="00000A"/>
        </w:rPr>
      </w:pPr>
      <w:bookmarkStart w:id="92" w:name="_Toc481070749"/>
      <w:bookmarkStart w:id="93" w:name="_Toc457913430"/>
      <w:bookmarkStart w:id="94" w:name="_Toc500421127"/>
      <w:bookmarkEnd w:id="92"/>
      <w:bookmarkEnd w:id="93"/>
      <w:r>
        <w:rPr>
          <w:rFonts w:ascii="Arial" w:hAnsi="Arial"/>
          <w:caps/>
          <w:color w:val="00000A"/>
        </w:rPr>
        <w:t>Istruttoria sulle domande di pagamento</w:t>
      </w:r>
      <w:bookmarkEnd w:id="94"/>
    </w:p>
    <w:p w:rsidR="00620761" w:rsidRDefault="00620761">
      <w:pPr>
        <w:rPr>
          <w:b/>
        </w:rPr>
      </w:pPr>
    </w:p>
    <w:p w:rsidR="00620761" w:rsidRDefault="00AD282A">
      <w:pPr>
        <w:pStyle w:val="Corpodeltesto2"/>
        <w:spacing w:after="0"/>
        <w:rPr>
          <w:rFonts w:ascii="Arial" w:hAnsi="Arial" w:cs="Arial"/>
          <w:sz w:val="24"/>
          <w:szCs w:val="24"/>
        </w:rPr>
      </w:pPr>
      <w:r>
        <w:rPr>
          <w:rFonts w:ascii="Arial" w:hAnsi="Arial" w:cs="Arial"/>
          <w:sz w:val="24"/>
          <w:szCs w:val="24"/>
        </w:rPr>
        <w:t>Una volta stabilita la ricevibilità della singola domanda di pagamento presentata, la fase istruttoria per l’individuazione dell’importo da erogare al beneficiario è strettamente collegata al tipo di domanda che nella fattispecie della sottomisura 8.1.1 può solo essere una domanda di pagamento del saldo.</w:t>
      </w:r>
    </w:p>
    <w:p w:rsidR="00620761" w:rsidRDefault="00AD282A">
      <w:pPr>
        <w:pStyle w:val="Corpodeltesto2"/>
        <w:spacing w:after="0"/>
        <w:rPr>
          <w:rFonts w:ascii="Arial" w:hAnsi="Arial" w:cs="Arial"/>
          <w:sz w:val="24"/>
          <w:szCs w:val="24"/>
          <w:u w:val="single"/>
        </w:rPr>
      </w:pPr>
      <w:r>
        <w:rPr>
          <w:rFonts w:ascii="Arial" w:hAnsi="Arial" w:cs="Arial"/>
          <w:sz w:val="24"/>
          <w:szCs w:val="24"/>
          <w:u w:val="single"/>
        </w:rPr>
        <w:t xml:space="preserve">Per il principio di separazione delle funzioni </w:t>
      </w:r>
      <w:r>
        <w:rPr>
          <w:rFonts w:ascii="Arial" w:hAnsi="Arial" w:cs="Arial"/>
          <w:sz w:val="24"/>
          <w:szCs w:val="24"/>
        </w:rPr>
        <w:t xml:space="preserve">(descritto nel dettaglio al paragrafo 3 del Manuale delle procedere, controlli e sanzioni delle misure non SIGC), </w:t>
      </w:r>
      <w:r>
        <w:rPr>
          <w:rFonts w:ascii="Arial" w:hAnsi="Arial" w:cs="Arial"/>
          <w:sz w:val="24"/>
          <w:szCs w:val="24"/>
          <w:u w:val="single"/>
        </w:rPr>
        <w:t>chi ha partecipato all’istruttoria delle domande di sostegno per l’ammissibilità (sostegno e/o variante) non può partecipare all’istruttoria e all’eventuale controllo in loco e/o ex post delle domande di pagamento.</w:t>
      </w:r>
    </w:p>
    <w:p w:rsidR="00620761" w:rsidRDefault="00620761">
      <w:pPr>
        <w:pStyle w:val="Corpodeltesto2"/>
        <w:spacing w:after="0"/>
        <w:rPr>
          <w:rFonts w:ascii="Arial" w:hAnsi="Arial" w:cs="Arial"/>
          <w:sz w:val="24"/>
          <w:szCs w:val="24"/>
          <w:u w:val="single"/>
        </w:rPr>
      </w:pPr>
    </w:p>
    <w:p w:rsidR="00620761" w:rsidRDefault="00AD282A">
      <w:pPr>
        <w:pStyle w:val="Corpodeltesto2"/>
        <w:spacing w:after="0"/>
        <w:rPr>
          <w:rFonts w:ascii="Arial" w:hAnsi="Arial" w:cs="Arial"/>
          <w:sz w:val="24"/>
          <w:szCs w:val="24"/>
        </w:rPr>
      </w:pPr>
      <w:r>
        <w:rPr>
          <w:rFonts w:ascii="Arial" w:hAnsi="Arial" w:cs="Arial"/>
          <w:sz w:val="24"/>
          <w:szCs w:val="24"/>
        </w:rPr>
        <w:t xml:space="preserve">Sulle domande di pagamento secondo quanto stabilito dalla normativa comunitaria (reg, UE n. </w:t>
      </w:r>
      <w:r w:rsidR="008F5B7D">
        <w:rPr>
          <w:rFonts w:ascii="Arial" w:hAnsi="Arial" w:cs="Arial"/>
          <w:sz w:val="24"/>
          <w:szCs w:val="24"/>
        </w:rPr>
        <w:t xml:space="preserve">809/2014 e </w:t>
      </w:r>
      <w:proofErr w:type="spellStart"/>
      <w:r w:rsidR="008F5B7D">
        <w:rPr>
          <w:rFonts w:ascii="Arial" w:hAnsi="Arial" w:cs="Arial"/>
          <w:sz w:val="24"/>
          <w:szCs w:val="24"/>
        </w:rPr>
        <w:t>s.m.i</w:t>
      </w:r>
      <w:proofErr w:type="spellEnd"/>
      <w:r>
        <w:rPr>
          <w:rFonts w:ascii="Arial" w:hAnsi="Arial" w:cs="Arial"/>
          <w:sz w:val="24"/>
          <w:szCs w:val="24"/>
        </w:rPr>
        <w:t xml:space="preserve"> e </w:t>
      </w:r>
      <w:proofErr w:type="spellStart"/>
      <w:r>
        <w:rPr>
          <w:rFonts w:ascii="Arial" w:hAnsi="Arial" w:cs="Arial"/>
          <w:sz w:val="24"/>
          <w:szCs w:val="24"/>
        </w:rPr>
        <w:t>s.m.i</w:t>
      </w:r>
      <w:proofErr w:type="spellEnd"/>
      <w:r>
        <w:rPr>
          <w:rFonts w:ascii="Arial" w:hAnsi="Arial" w:cs="Arial"/>
          <w:sz w:val="24"/>
          <w:szCs w:val="24"/>
        </w:rPr>
        <w:t>). vanno eseguite le seguenti tipologie di controllo:</w:t>
      </w:r>
    </w:p>
    <w:p w:rsidR="00620761" w:rsidRDefault="00620761">
      <w:pPr>
        <w:pStyle w:val="Corpodeltesto2"/>
        <w:spacing w:after="0"/>
        <w:rPr>
          <w:rFonts w:ascii="Arial" w:hAnsi="Arial" w:cs="Arial"/>
          <w:sz w:val="24"/>
          <w:szCs w:val="24"/>
        </w:rPr>
      </w:pPr>
    </w:p>
    <w:p w:rsidR="00620761" w:rsidRDefault="00AD282A">
      <w:pPr>
        <w:pStyle w:val="Corpodeltesto2"/>
        <w:numPr>
          <w:ilvl w:val="0"/>
          <w:numId w:val="7"/>
        </w:numPr>
        <w:spacing w:after="0"/>
        <w:rPr>
          <w:rFonts w:ascii="Arial" w:hAnsi="Arial" w:cs="Arial"/>
          <w:sz w:val="24"/>
          <w:szCs w:val="24"/>
        </w:rPr>
      </w:pPr>
      <w:r>
        <w:rPr>
          <w:rFonts w:ascii="Arial" w:hAnsi="Arial" w:cs="Arial"/>
          <w:sz w:val="24"/>
          <w:szCs w:val="24"/>
        </w:rPr>
        <w:t xml:space="preserve">Controllo amministrativo (art. 48 del reg. UE </w:t>
      </w:r>
      <w:r w:rsidR="008F5B7D">
        <w:rPr>
          <w:rFonts w:ascii="Arial" w:hAnsi="Arial" w:cs="Arial"/>
          <w:sz w:val="24"/>
          <w:szCs w:val="24"/>
        </w:rPr>
        <w:t xml:space="preserve">809/2014 e </w:t>
      </w:r>
      <w:proofErr w:type="spellStart"/>
      <w:r w:rsidR="008F5B7D">
        <w:rPr>
          <w:rFonts w:ascii="Arial" w:hAnsi="Arial" w:cs="Arial"/>
          <w:sz w:val="24"/>
          <w:szCs w:val="24"/>
        </w:rPr>
        <w:t>s.m.i.</w:t>
      </w:r>
      <w:proofErr w:type="spellEnd"/>
      <w:r>
        <w:rPr>
          <w:rFonts w:ascii="Arial" w:hAnsi="Arial" w:cs="Arial"/>
          <w:sz w:val="24"/>
          <w:szCs w:val="24"/>
        </w:rPr>
        <w:t>)</w:t>
      </w:r>
    </w:p>
    <w:p w:rsidR="00620761" w:rsidRDefault="00AD282A">
      <w:pPr>
        <w:pStyle w:val="Corpodeltesto2"/>
        <w:numPr>
          <w:ilvl w:val="0"/>
          <w:numId w:val="7"/>
        </w:numPr>
        <w:spacing w:after="0"/>
        <w:rPr>
          <w:rFonts w:ascii="Arial" w:hAnsi="Arial" w:cs="Arial"/>
          <w:sz w:val="24"/>
          <w:szCs w:val="24"/>
        </w:rPr>
      </w:pPr>
      <w:r>
        <w:rPr>
          <w:rFonts w:ascii="Arial" w:hAnsi="Arial" w:cs="Arial"/>
          <w:sz w:val="24"/>
          <w:szCs w:val="24"/>
        </w:rPr>
        <w:t xml:space="preserve">Controlli in loco (art. 49-50-51 e 53 del reg. UE </w:t>
      </w:r>
      <w:r w:rsidR="008F5B7D">
        <w:rPr>
          <w:rFonts w:ascii="Arial" w:hAnsi="Arial" w:cs="Arial"/>
          <w:sz w:val="24"/>
          <w:szCs w:val="24"/>
        </w:rPr>
        <w:t xml:space="preserve">809/2014 e </w:t>
      </w:r>
      <w:proofErr w:type="spellStart"/>
      <w:r w:rsidR="008F5B7D">
        <w:rPr>
          <w:rFonts w:ascii="Arial" w:hAnsi="Arial" w:cs="Arial"/>
          <w:sz w:val="24"/>
          <w:szCs w:val="24"/>
        </w:rPr>
        <w:t>s.m.i.</w:t>
      </w:r>
      <w:proofErr w:type="spellEnd"/>
      <w:r>
        <w:rPr>
          <w:rFonts w:ascii="Arial" w:hAnsi="Arial" w:cs="Arial"/>
          <w:sz w:val="24"/>
          <w:szCs w:val="24"/>
        </w:rPr>
        <w:t>)</w:t>
      </w:r>
    </w:p>
    <w:p w:rsidR="00620761" w:rsidRDefault="00AD282A">
      <w:pPr>
        <w:pStyle w:val="Corpodeltesto2"/>
        <w:numPr>
          <w:ilvl w:val="0"/>
          <w:numId w:val="7"/>
        </w:numPr>
        <w:spacing w:after="0"/>
        <w:rPr>
          <w:rFonts w:ascii="Arial" w:hAnsi="Arial" w:cs="Arial"/>
          <w:sz w:val="24"/>
          <w:szCs w:val="24"/>
        </w:rPr>
      </w:pPr>
      <w:r>
        <w:rPr>
          <w:rFonts w:ascii="Arial" w:hAnsi="Arial" w:cs="Arial"/>
          <w:sz w:val="24"/>
          <w:szCs w:val="24"/>
        </w:rPr>
        <w:t xml:space="preserve">Controllo ex post (art. 52 del reg. UE </w:t>
      </w:r>
      <w:r w:rsidR="008F5B7D">
        <w:rPr>
          <w:rFonts w:ascii="Arial" w:hAnsi="Arial" w:cs="Arial"/>
          <w:sz w:val="24"/>
          <w:szCs w:val="24"/>
        </w:rPr>
        <w:t xml:space="preserve">809/2014 e </w:t>
      </w:r>
      <w:proofErr w:type="spellStart"/>
      <w:r w:rsidR="008F5B7D">
        <w:rPr>
          <w:rFonts w:ascii="Arial" w:hAnsi="Arial" w:cs="Arial"/>
          <w:sz w:val="24"/>
          <w:szCs w:val="24"/>
        </w:rPr>
        <w:t>s.m.i.</w:t>
      </w:r>
      <w:proofErr w:type="spellEnd"/>
      <w:r>
        <w:rPr>
          <w:rFonts w:ascii="Arial" w:hAnsi="Arial" w:cs="Arial"/>
          <w:sz w:val="24"/>
          <w:szCs w:val="24"/>
        </w:rPr>
        <w:t>)</w:t>
      </w:r>
    </w:p>
    <w:p w:rsidR="00620761" w:rsidRDefault="00620761">
      <w:pPr>
        <w:pStyle w:val="Corpodeltesto2"/>
        <w:spacing w:after="0"/>
        <w:rPr>
          <w:rFonts w:ascii="Arial" w:hAnsi="Arial" w:cs="Arial"/>
          <w:sz w:val="24"/>
          <w:szCs w:val="24"/>
          <w:u w:val="single"/>
        </w:rPr>
      </w:pPr>
    </w:p>
    <w:p w:rsidR="00E071A0" w:rsidRDefault="00E071A0">
      <w:pPr>
        <w:pStyle w:val="Corpodeltesto2"/>
        <w:spacing w:after="0"/>
        <w:rPr>
          <w:rFonts w:ascii="Arial" w:hAnsi="Arial" w:cs="Arial"/>
          <w:sz w:val="24"/>
          <w:szCs w:val="24"/>
          <w:u w:val="single"/>
        </w:rPr>
      </w:pPr>
    </w:p>
    <w:p w:rsidR="00E071A0" w:rsidRPr="00E071A0" w:rsidRDefault="00E071A0" w:rsidP="00E071A0">
      <w:pPr>
        <w:pStyle w:val="Corpodeltesto2"/>
        <w:spacing w:after="0"/>
        <w:rPr>
          <w:rFonts w:ascii="Arial" w:hAnsi="Arial" w:cs="Arial"/>
          <w:sz w:val="24"/>
          <w:szCs w:val="24"/>
        </w:rPr>
      </w:pPr>
      <w:bookmarkStart w:id="95" w:name="_Toc481070750"/>
      <w:bookmarkStart w:id="96" w:name="_Toc500421128"/>
      <w:r w:rsidRPr="00E071A0">
        <w:rPr>
          <w:rFonts w:ascii="Arial" w:hAnsi="Arial" w:cs="Arial"/>
          <w:sz w:val="24"/>
          <w:szCs w:val="24"/>
        </w:rPr>
        <w:t xml:space="preserve">All’istruttoria della domanda di saldo deve essere allegata la check-list in formato elettronico resa disponibile sul sito istituzionale di </w:t>
      </w:r>
      <w:proofErr w:type="spellStart"/>
      <w:r w:rsidRPr="00E071A0">
        <w:rPr>
          <w:rFonts w:ascii="Arial" w:hAnsi="Arial" w:cs="Arial"/>
          <w:sz w:val="24"/>
          <w:szCs w:val="24"/>
        </w:rPr>
        <w:t>Arpea</w:t>
      </w:r>
      <w:proofErr w:type="spellEnd"/>
      <w:r w:rsidRPr="00E071A0">
        <w:rPr>
          <w:rFonts w:ascii="Arial" w:hAnsi="Arial" w:cs="Arial"/>
          <w:sz w:val="24"/>
          <w:szCs w:val="24"/>
        </w:rPr>
        <w:t xml:space="preserve"> nella sezione riferita ai Manuali Operativi delle Misure non SIGC. Si tratta di uno strumento finalizzato a tracciare nel dettaglio le attività svolte e gli elementi verificati nell’ambito dei controlli amministrativi e, dove applicabile, nell’ambito dei controlli in loco e del controllo dichiarazioni. La check-list è uno strumento dinamico al quale in sede di istruttoria- qualora pertinenti alla fattispecie in esame- devono essere aggiunti eventuali elementi di controllo non presenti.</w:t>
      </w:r>
    </w:p>
    <w:p w:rsidR="00E071A0" w:rsidRPr="00E071A0" w:rsidRDefault="00E071A0" w:rsidP="00E071A0">
      <w:pPr>
        <w:pStyle w:val="Corpodeltesto2"/>
        <w:spacing w:after="0"/>
        <w:rPr>
          <w:rFonts w:ascii="Arial" w:hAnsi="Arial" w:cs="Arial"/>
          <w:sz w:val="24"/>
          <w:szCs w:val="24"/>
        </w:rPr>
      </w:pPr>
      <w:r w:rsidRPr="00E071A0">
        <w:rPr>
          <w:rFonts w:ascii="Arial" w:hAnsi="Arial" w:cs="Arial"/>
          <w:sz w:val="24"/>
          <w:szCs w:val="24"/>
        </w:rPr>
        <w:t>La compilazione delle check-list ha lo scopo di ricostruire l'istruttoria svolta, in qualsiasi momento e da parte di qualunque ente deputato a controlli  successivi</w:t>
      </w:r>
      <w:r w:rsidR="00EE0423">
        <w:rPr>
          <w:rFonts w:ascii="Arial" w:hAnsi="Arial" w:cs="Arial"/>
          <w:sz w:val="24"/>
          <w:szCs w:val="24"/>
        </w:rPr>
        <w:t>.</w:t>
      </w:r>
    </w:p>
    <w:p w:rsidR="00E071A0" w:rsidRPr="00E071A0" w:rsidRDefault="00E071A0" w:rsidP="00E071A0">
      <w:pPr>
        <w:pStyle w:val="Corpodeltesto2"/>
        <w:spacing w:after="0"/>
        <w:rPr>
          <w:rFonts w:ascii="Arial" w:hAnsi="Arial" w:cs="Arial"/>
          <w:sz w:val="24"/>
          <w:szCs w:val="24"/>
        </w:rPr>
      </w:pPr>
      <w:r w:rsidRPr="00E071A0">
        <w:rPr>
          <w:rFonts w:ascii="Arial" w:hAnsi="Arial" w:cs="Arial"/>
          <w:sz w:val="24"/>
          <w:szCs w:val="24"/>
        </w:rPr>
        <w:t xml:space="preserve">La check-list presenta delle schede di dettaglio (computo metrico, criteri tecnici, fatture e materiale vegetale impiegato). </w:t>
      </w:r>
    </w:p>
    <w:p w:rsidR="00E071A0" w:rsidRPr="00E071A0" w:rsidRDefault="00E071A0" w:rsidP="00E071A0">
      <w:pPr>
        <w:pStyle w:val="Corpodeltesto2"/>
        <w:spacing w:after="0"/>
        <w:rPr>
          <w:rFonts w:ascii="Arial" w:hAnsi="Arial" w:cs="Arial"/>
          <w:sz w:val="24"/>
          <w:szCs w:val="24"/>
        </w:rPr>
      </w:pPr>
    </w:p>
    <w:p w:rsidR="000160B3" w:rsidRDefault="00E071A0" w:rsidP="00E071A0">
      <w:pPr>
        <w:pStyle w:val="Corpodeltesto2"/>
        <w:spacing w:after="0"/>
        <w:rPr>
          <w:rFonts w:ascii="Arial" w:hAnsi="Arial" w:cs="Arial"/>
          <w:sz w:val="24"/>
          <w:szCs w:val="24"/>
        </w:rPr>
      </w:pPr>
      <w:r w:rsidRPr="00E071A0">
        <w:rPr>
          <w:rFonts w:ascii="Arial" w:hAnsi="Arial" w:cs="Arial"/>
          <w:sz w:val="24"/>
          <w:szCs w:val="24"/>
        </w:rPr>
        <w:t xml:space="preserve">Sul gestionale è  possibile richiamare la check-list opportunamente compilata , nella fase di istruttoria delle domande di pagamento, per la compilazione del campo “elementi controllati/note” riferito ai quadri:  Controlli Amministrativi e Controlli in loco. La compilazione del campo è infatti  obbligatoria sul gestionale  e prevede siano esplicitati gli elementi controllati nel corso dell’istruttoria (es. tipologia di documento trasmesso dal beneficiario,  tipologia di elemento rilevato nelle visita sul luogo, eventuali  fonti esterne, </w:t>
      </w:r>
      <w:proofErr w:type="spellStart"/>
      <w:r w:rsidRPr="00E071A0">
        <w:rPr>
          <w:rFonts w:ascii="Arial" w:hAnsi="Arial" w:cs="Arial"/>
          <w:sz w:val="24"/>
          <w:szCs w:val="24"/>
        </w:rPr>
        <w:t>ecc</w:t>
      </w:r>
      <w:proofErr w:type="spellEnd"/>
      <w:r w:rsidRPr="00E071A0">
        <w:rPr>
          <w:rFonts w:ascii="Arial" w:hAnsi="Arial" w:cs="Arial"/>
          <w:sz w:val="24"/>
          <w:szCs w:val="24"/>
        </w:rPr>
        <w:t>,). Nel caso gli elementi controllati fossero già dettagliati nella check-list elettronica o nei verbali di controllo (di accertamento o in loco) sarà possibile rimandare a questi elementi.</w:t>
      </w:r>
    </w:p>
    <w:p w:rsidR="00E071A0" w:rsidRDefault="00E071A0" w:rsidP="00E071A0">
      <w:pPr>
        <w:pStyle w:val="Corpodeltesto2"/>
        <w:spacing w:after="0"/>
        <w:rPr>
          <w:rFonts w:ascii="Arial" w:hAnsi="Arial" w:cs="Arial"/>
          <w:sz w:val="24"/>
          <w:szCs w:val="24"/>
        </w:rPr>
      </w:pPr>
    </w:p>
    <w:p w:rsidR="00E071A0" w:rsidRDefault="00E071A0" w:rsidP="00E071A0">
      <w:pPr>
        <w:pStyle w:val="Corpodeltesto2"/>
        <w:spacing w:after="0"/>
        <w:rPr>
          <w:rFonts w:ascii="Arial" w:hAnsi="Arial" w:cs="Arial"/>
          <w:sz w:val="24"/>
          <w:szCs w:val="24"/>
        </w:rPr>
      </w:pPr>
    </w:p>
    <w:p w:rsidR="00E071A0" w:rsidRDefault="00E071A0" w:rsidP="00E071A0">
      <w:pPr>
        <w:pStyle w:val="Corpodeltesto2"/>
        <w:spacing w:after="0"/>
        <w:rPr>
          <w:rFonts w:ascii="Arial" w:hAnsi="Arial" w:cs="Arial"/>
          <w:sz w:val="24"/>
          <w:szCs w:val="24"/>
        </w:rPr>
      </w:pPr>
    </w:p>
    <w:p w:rsidR="00E071A0" w:rsidRDefault="00E071A0" w:rsidP="00E071A0">
      <w:pPr>
        <w:pStyle w:val="Corpodeltesto2"/>
        <w:spacing w:after="0"/>
        <w:rPr>
          <w:rFonts w:ascii="Arial" w:hAnsi="Arial" w:cs="Arial"/>
          <w:sz w:val="24"/>
          <w:szCs w:val="24"/>
        </w:rPr>
      </w:pPr>
    </w:p>
    <w:p w:rsidR="00620761" w:rsidRPr="00283DBD" w:rsidRDefault="00AD282A" w:rsidP="000160B3">
      <w:pPr>
        <w:pStyle w:val="Corpodeltesto2"/>
        <w:spacing w:after="0"/>
        <w:rPr>
          <w:rFonts w:ascii="Arial" w:hAnsi="Arial" w:cs="Arial"/>
          <w:b/>
          <w:i/>
          <w:sz w:val="24"/>
          <w:szCs w:val="24"/>
          <w:u w:val="single"/>
        </w:rPr>
      </w:pPr>
      <w:r w:rsidRPr="00283DBD">
        <w:rPr>
          <w:rFonts w:ascii="Arial" w:hAnsi="Arial" w:cs="Arial"/>
          <w:b/>
          <w:i/>
          <w:sz w:val="24"/>
          <w:szCs w:val="24"/>
          <w:u w:val="single"/>
        </w:rPr>
        <w:t>Controllo amministrativo</w:t>
      </w:r>
      <w:bookmarkEnd w:id="95"/>
      <w:bookmarkEnd w:id="96"/>
      <w:r w:rsidRPr="00283DBD">
        <w:rPr>
          <w:rFonts w:ascii="Arial" w:hAnsi="Arial" w:cs="Arial"/>
          <w:b/>
          <w:i/>
          <w:sz w:val="24"/>
          <w:szCs w:val="24"/>
          <w:u w:val="single"/>
        </w:rPr>
        <w:t xml:space="preserve"> </w:t>
      </w:r>
    </w:p>
    <w:p w:rsidR="007774CC" w:rsidRPr="007774CC" w:rsidRDefault="007774CC" w:rsidP="007774CC">
      <w:pPr>
        <w:pStyle w:val="Corpodeltesto3"/>
        <w:tabs>
          <w:tab w:val="left" w:pos="1134"/>
        </w:tabs>
        <w:spacing w:line="240" w:lineRule="auto"/>
        <w:jc w:val="both"/>
        <w:rPr>
          <w:rFonts w:ascii="Arial" w:hAnsi="Arial" w:cs="Arial"/>
          <w:sz w:val="24"/>
          <w:szCs w:val="24"/>
        </w:rPr>
      </w:pPr>
    </w:p>
    <w:p w:rsidR="00620761" w:rsidRDefault="00AD282A">
      <w:pPr>
        <w:pStyle w:val="Corpodeltesto3"/>
        <w:tabs>
          <w:tab w:val="left" w:pos="1134"/>
        </w:tabs>
        <w:spacing w:line="240" w:lineRule="auto"/>
        <w:jc w:val="both"/>
        <w:rPr>
          <w:rFonts w:ascii="Arial" w:hAnsi="Arial" w:cs="Arial"/>
          <w:sz w:val="24"/>
          <w:szCs w:val="24"/>
        </w:rPr>
      </w:pPr>
      <w:r>
        <w:rPr>
          <w:rFonts w:ascii="Arial" w:hAnsi="Arial" w:cs="Arial"/>
          <w:sz w:val="24"/>
          <w:szCs w:val="24"/>
        </w:rPr>
        <w:t>Sul 100% delle domande presentate, l’istruttore svolge controlli amministrativi ovvero la verifica:</w:t>
      </w:r>
    </w:p>
    <w:p w:rsidR="00056260" w:rsidRDefault="00AD282A" w:rsidP="00056260">
      <w:pPr>
        <w:pStyle w:val="Corpodeltesto2"/>
        <w:numPr>
          <w:ilvl w:val="0"/>
          <w:numId w:val="4"/>
        </w:numPr>
        <w:spacing w:after="0"/>
        <w:rPr>
          <w:rFonts w:ascii="Arial" w:hAnsi="Arial" w:cs="Arial"/>
          <w:b/>
          <w:sz w:val="24"/>
          <w:szCs w:val="24"/>
        </w:rPr>
      </w:pPr>
      <w:r w:rsidRPr="00041FC3">
        <w:rPr>
          <w:rFonts w:ascii="Arial" w:hAnsi="Arial" w:cs="Arial"/>
          <w:b/>
          <w:sz w:val="24"/>
          <w:szCs w:val="24"/>
        </w:rPr>
        <w:t>della conformità dell’operazione rendicontata con quanto ammesso a finanziamento</w:t>
      </w:r>
      <w:r w:rsidR="00056260" w:rsidRPr="00041FC3">
        <w:rPr>
          <w:rFonts w:ascii="Arial" w:hAnsi="Arial" w:cs="Arial"/>
          <w:b/>
          <w:sz w:val="24"/>
          <w:szCs w:val="24"/>
        </w:rPr>
        <w:t xml:space="preserve"> (a)</w:t>
      </w:r>
      <w:r w:rsidRPr="00041FC3">
        <w:rPr>
          <w:rFonts w:ascii="Arial" w:hAnsi="Arial" w:cs="Arial"/>
          <w:b/>
          <w:sz w:val="24"/>
          <w:szCs w:val="24"/>
        </w:rPr>
        <w:t>, mediante la documentazione tecnica prevista dalle Norme di Attuazione dell</w:t>
      </w:r>
      <w:r w:rsidR="004031F9">
        <w:rPr>
          <w:rFonts w:ascii="Arial" w:hAnsi="Arial" w:cs="Arial"/>
          <w:b/>
          <w:sz w:val="24"/>
          <w:szCs w:val="24"/>
        </w:rPr>
        <w:t xml:space="preserve">’operazione </w:t>
      </w:r>
      <w:r w:rsidRPr="00041FC3">
        <w:rPr>
          <w:rFonts w:ascii="Arial" w:hAnsi="Arial" w:cs="Arial"/>
          <w:b/>
          <w:sz w:val="24"/>
          <w:szCs w:val="24"/>
        </w:rPr>
        <w:t xml:space="preserve">8.1.1; in questo controllo è </w:t>
      </w:r>
      <w:r w:rsidR="00056260" w:rsidRPr="00041FC3">
        <w:rPr>
          <w:rFonts w:ascii="Arial" w:hAnsi="Arial" w:cs="Arial"/>
          <w:b/>
          <w:sz w:val="24"/>
          <w:szCs w:val="24"/>
        </w:rPr>
        <w:t>compreso</w:t>
      </w:r>
      <w:r w:rsidRPr="00041FC3">
        <w:rPr>
          <w:rFonts w:ascii="Arial" w:hAnsi="Arial" w:cs="Arial"/>
          <w:b/>
          <w:sz w:val="24"/>
          <w:szCs w:val="24"/>
        </w:rPr>
        <w:t xml:space="preserve"> il ris</w:t>
      </w:r>
      <w:r w:rsidR="00056260" w:rsidRPr="00041FC3">
        <w:rPr>
          <w:rFonts w:ascii="Arial" w:hAnsi="Arial" w:cs="Arial"/>
          <w:b/>
          <w:sz w:val="24"/>
          <w:szCs w:val="24"/>
        </w:rPr>
        <w:t>petto dei criteri di selezione</w:t>
      </w:r>
      <w:r w:rsidR="004031F9">
        <w:rPr>
          <w:rFonts w:ascii="Arial" w:hAnsi="Arial" w:cs="Arial"/>
          <w:b/>
          <w:sz w:val="24"/>
          <w:szCs w:val="24"/>
        </w:rPr>
        <w:t xml:space="preserve"> (b)</w:t>
      </w:r>
      <w:r w:rsidR="00056260" w:rsidRPr="00041FC3">
        <w:rPr>
          <w:rFonts w:ascii="Arial" w:hAnsi="Arial" w:cs="Arial"/>
          <w:b/>
          <w:sz w:val="24"/>
          <w:szCs w:val="24"/>
        </w:rPr>
        <w:t xml:space="preserve"> </w:t>
      </w:r>
      <w:r w:rsidRPr="00041FC3">
        <w:rPr>
          <w:rFonts w:ascii="Arial" w:hAnsi="Arial" w:cs="Arial"/>
          <w:b/>
          <w:sz w:val="24"/>
          <w:szCs w:val="24"/>
        </w:rPr>
        <w:t>che hanno determinato il punteggio della domanda e dunque la posizione in graduatoria u</w:t>
      </w:r>
      <w:r w:rsidR="00056260" w:rsidRPr="00041FC3">
        <w:rPr>
          <w:rFonts w:ascii="Arial" w:hAnsi="Arial" w:cs="Arial"/>
          <w:b/>
          <w:sz w:val="24"/>
          <w:szCs w:val="24"/>
        </w:rPr>
        <w:t>til</w:t>
      </w:r>
      <w:r w:rsidR="00953590" w:rsidRPr="00041FC3">
        <w:rPr>
          <w:rFonts w:ascii="Arial" w:hAnsi="Arial" w:cs="Arial"/>
          <w:b/>
          <w:sz w:val="24"/>
          <w:szCs w:val="24"/>
        </w:rPr>
        <w:t>e all’ammissione al sostegno</w:t>
      </w:r>
    </w:p>
    <w:p w:rsidR="004031F9" w:rsidRPr="00041FC3" w:rsidRDefault="004031F9" w:rsidP="004031F9">
      <w:pPr>
        <w:pStyle w:val="Corpodeltesto2"/>
        <w:spacing w:after="0"/>
        <w:ind w:left="720"/>
        <w:rPr>
          <w:rFonts w:ascii="Arial" w:hAnsi="Arial" w:cs="Arial"/>
          <w:b/>
          <w:sz w:val="24"/>
          <w:szCs w:val="24"/>
        </w:rPr>
      </w:pPr>
    </w:p>
    <w:p w:rsidR="009A04A8" w:rsidRDefault="00056260" w:rsidP="009A04A8">
      <w:pPr>
        <w:pStyle w:val="Corpodeltesto2"/>
        <w:numPr>
          <w:ilvl w:val="0"/>
          <w:numId w:val="20"/>
        </w:numPr>
        <w:spacing w:after="0"/>
        <w:rPr>
          <w:rFonts w:ascii="Arial" w:hAnsi="Arial" w:cs="Arial"/>
          <w:i/>
          <w:sz w:val="24"/>
          <w:szCs w:val="24"/>
        </w:rPr>
      </w:pPr>
      <w:r w:rsidRPr="00056260">
        <w:rPr>
          <w:rFonts w:ascii="Arial" w:hAnsi="Arial" w:cs="Arial"/>
          <w:i/>
          <w:sz w:val="24"/>
          <w:szCs w:val="24"/>
        </w:rPr>
        <w:t>della conformità dell’operazione rendicontata con quanto ammesso a finanziamento</w:t>
      </w:r>
    </w:p>
    <w:p w:rsidR="009A04A8" w:rsidRDefault="009A04A8" w:rsidP="009A04A8">
      <w:pPr>
        <w:pStyle w:val="Corpodeltesto2"/>
        <w:spacing w:after="0"/>
        <w:ind w:left="720"/>
        <w:rPr>
          <w:rFonts w:ascii="Arial" w:hAnsi="Arial" w:cs="Arial"/>
          <w:i/>
          <w:sz w:val="24"/>
          <w:szCs w:val="24"/>
        </w:rPr>
      </w:pPr>
    </w:p>
    <w:p w:rsidR="00C4409B" w:rsidRPr="00E071A0" w:rsidRDefault="00C4409B" w:rsidP="00C4409B">
      <w:pPr>
        <w:pStyle w:val="Corpodeltesto2"/>
        <w:spacing w:after="0"/>
        <w:ind w:left="720"/>
        <w:rPr>
          <w:rFonts w:ascii="Arial" w:hAnsi="Arial" w:cs="Arial"/>
          <w:i/>
          <w:sz w:val="24"/>
          <w:szCs w:val="24"/>
        </w:rPr>
      </w:pPr>
      <w:r w:rsidRPr="00E071A0">
        <w:rPr>
          <w:rFonts w:ascii="Arial" w:hAnsi="Arial" w:cs="Arial"/>
          <w:i/>
          <w:sz w:val="24"/>
          <w:szCs w:val="24"/>
        </w:rPr>
        <w:t>Si tratta quindi di acquisire  la documentazione progettuale riferita alla domanda ammessa, il CREL  e la documentazione allegata alla domanda di pagamento allo scopo di verificare la  conformità del progetto realizzato in termini di :</w:t>
      </w:r>
    </w:p>
    <w:p w:rsidR="00C4409B" w:rsidRPr="00E071A0" w:rsidRDefault="00C4409B" w:rsidP="00C4409B">
      <w:pPr>
        <w:pStyle w:val="Corpodeltesto2"/>
        <w:spacing w:after="0"/>
        <w:ind w:left="720"/>
        <w:rPr>
          <w:rFonts w:ascii="Arial" w:hAnsi="Arial" w:cs="Arial"/>
          <w:i/>
          <w:sz w:val="24"/>
          <w:szCs w:val="24"/>
        </w:rPr>
      </w:pPr>
    </w:p>
    <w:p w:rsidR="00C4409B" w:rsidRPr="00E071A0" w:rsidRDefault="00C4409B" w:rsidP="00C4409B">
      <w:pPr>
        <w:pStyle w:val="Corpodeltesto2"/>
        <w:spacing w:after="0"/>
        <w:ind w:left="720"/>
        <w:rPr>
          <w:rFonts w:ascii="Arial" w:hAnsi="Arial" w:cs="Arial"/>
          <w:i/>
          <w:sz w:val="24"/>
          <w:szCs w:val="24"/>
        </w:rPr>
      </w:pPr>
      <w:r w:rsidRPr="00E071A0">
        <w:rPr>
          <w:rFonts w:ascii="Arial" w:hAnsi="Arial" w:cs="Arial"/>
          <w:i/>
          <w:sz w:val="24"/>
          <w:szCs w:val="24"/>
        </w:rPr>
        <w:t>-</w:t>
      </w:r>
      <w:r w:rsidRPr="00E071A0">
        <w:rPr>
          <w:rFonts w:ascii="Arial" w:hAnsi="Arial" w:cs="Arial"/>
          <w:i/>
          <w:sz w:val="24"/>
          <w:szCs w:val="24"/>
        </w:rPr>
        <w:tab/>
        <w:t xml:space="preserve">Estensione </w:t>
      </w:r>
      <w:r w:rsidR="00EA573C" w:rsidRPr="00E071A0">
        <w:rPr>
          <w:rFonts w:ascii="Arial" w:hAnsi="Arial" w:cs="Arial"/>
          <w:i/>
          <w:sz w:val="24"/>
          <w:szCs w:val="24"/>
        </w:rPr>
        <w:t>delle superfici di impianto</w:t>
      </w:r>
    </w:p>
    <w:p w:rsidR="00C4409B" w:rsidRPr="00E071A0" w:rsidRDefault="00C4409B" w:rsidP="00C4409B">
      <w:pPr>
        <w:pStyle w:val="Corpodeltesto2"/>
        <w:spacing w:after="0"/>
        <w:ind w:left="720"/>
        <w:rPr>
          <w:rFonts w:ascii="Arial" w:hAnsi="Arial" w:cs="Arial"/>
          <w:sz w:val="24"/>
          <w:szCs w:val="24"/>
        </w:rPr>
      </w:pPr>
      <w:r w:rsidRPr="00E071A0">
        <w:rPr>
          <w:rFonts w:ascii="Arial" w:hAnsi="Arial" w:cs="Arial"/>
          <w:sz w:val="24"/>
          <w:szCs w:val="24"/>
        </w:rPr>
        <w:t>Si procede</w:t>
      </w:r>
      <w:r w:rsidR="00E80A6A" w:rsidRPr="00E071A0">
        <w:rPr>
          <w:rFonts w:ascii="Arial" w:hAnsi="Arial" w:cs="Arial"/>
          <w:sz w:val="24"/>
          <w:szCs w:val="24"/>
        </w:rPr>
        <w:t>, con le modalità di rilievo descritte successivamente,</w:t>
      </w:r>
      <w:r w:rsidRPr="00E071A0">
        <w:rPr>
          <w:rFonts w:ascii="Arial" w:hAnsi="Arial" w:cs="Arial"/>
          <w:sz w:val="24"/>
          <w:szCs w:val="24"/>
        </w:rPr>
        <w:t xml:space="preserve"> a rilevare le superfici di impianto</w:t>
      </w:r>
      <w:r w:rsidR="00E80A6A" w:rsidRPr="00E071A0">
        <w:rPr>
          <w:rFonts w:ascii="Arial" w:hAnsi="Arial" w:cs="Arial"/>
          <w:sz w:val="24"/>
          <w:szCs w:val="24"/>
        </w:rPr>
        <w:t xml:space="preserve"> durante la visita sul luogo</w:t>
      </w:r>
      <w:r w:rsidRPr="00E071A0">
        <w:rPr>
          <w:rFonts w:ascii="Arial" w:hAnsi="Arial" w:cs="Arial"/>
          <w:sz w:val="24"/>
          <w:szCs w:val="24"/>
        </w:rPr>
        <w:t>.</w:t>
      </w:r>
    </w:p>
    <w:p w:rsidR="00C4409B" w:rsidRPr="00E071A0" w:rsidRDefault="006F2992" w:rsidP="00C4409B">
      <w:pPr>
        <w:pStyle w:val="Corpodeltesto2"/>
        <w:spacing w:after="0"/>
        <w:ind w:left="720"/>
        <w:rPr>
          <w:rFonts w:ascii="Arial" w:hAnsi="Arial" w:cs="Arial"/>
          <w:sz w:val="24"/>
          <w:szCs w:val="24"/>
        </w:rPr>
      </w:pPr>
      <w:r w:rsidRPr="00E071A0">
        <w:rPr>
          <w:rFonts w:ascii="Arial" w:hAnsi="Arial" w:cs="Arial"/>
          <w:sz w:val="24"/>
          <w:szCs w:val="24"/>
        </w:rPr>
        <w:t>Il valore ottenuto da tale rilievi andrà utilizzato in luogo di quello contenuto nel progetto esecutivo nelle successive fasi dell’istruttoria (per la definizione della spesa accertata, per la verifica del mantenimento dei criteri di selezione e per il rispetto dei requisiti tecnici previsti dalle Norme di Attuazione);</w:t>
      </w:r>
    </w:p>
    <w:p w:rsidR="00B84A26" w:rsidRPr="00E071A0" w:rsidRDefault="00B84A26" w:rsidP="00C4409B">
      <w:pPr>
        <w:pStyle w:val="Corpodeltesto2"/>
        <w:spacing w:after="0"/>
        <w:ind w:left="720"/>
        <w:rPr>
          <w:rFonts w:ascii="Arial" w:hAnsi="Arial" w:cs="Arial"/>
          <w:sz w:val="24"/>
          <w:szCs w:val="24"/>
        </w:rPr>
      </w:pPr>
    </w:p>
    <w:p w:rsidR="00F45886" w:rsidRPr="00E071A0" w:rsidRDefault="00C4409B" w:rsidP="00C4409B">
      <w:pPr>
        <w:pStyle w:val="Corpodeltesto2"/>
        <w:spacing w:after="0"/>
        <w:ind w:left="720"/>
        <w:rPr>
          <w:rFonts w:ascii="Arial" w:hAnsi="Arial" w:cs="Arial"/>
          <w:i/>
          <w:sz w:val="24"/>
          <w:szCs w:val="24"/>
        </w:rPr>
      </w:pPr>
      <w:r w:rsidRPr="00E071A0">
        <w:rPr>
          <w:rFonts w:ascii="Arial" w:hAnsi="Arial" w:cs="Arial"/>
          <w:i/>
          <w:sz w:val="24"/>
          <w:szCs w:val="24"/>
        </w:rPr>
        <w:t>-</w:t>
      </w:r>
      <w:r w:rsidRPr="00E071A0">
        <w:rPr>
          <w:rFonts w:ascii="Arial" w:hAnsi="Arial" w:cs="Arial"/>
          <w:i/>
          <w:sz w:val="24"/>
          <w:szCs w:val="24"/>
        </w:rPr>
        <w:tab/>
        <w:t xml:space="preserve">Materiali e/o operazioni </w:t>
      </w:r>
    </w:p>
    <w:p w:rsidR="00C4409B" w:rsidRPr="00E071A0" w:rsidRDefault="00C4409B" w:rsidP="00C4409B">
      <w:pPr>
        <w:pStyle w:val="Corpodeltesto2"/>
        <w:spacing w:after="0"/>
        <w:ind w:left="720"/>
        <w:rPr>
          <w:rFonts w:ascii="Arial" w:hAnsi="Arial" w:cs="Arial"/>
          <w:sz w:val="24"/>
          <w:szCs w:val="24"/>
        </w:rPr>
      </w:pPr>
      <w:r w:rsidRPr="00E071A0">
        <w:rPr>
          <w:rFonts w:ascii="Arial" w:hAnsi="Arial" w:cs="Arial"/>
          <w:sz w:val="24"/>
          <w:szCs w:val="24"/>
        </w:rPr>
        <w:t xml:space="preserve">In fase di sopralluogo viene valutata la conformità dei materiali e delle operazioni </w:t>
      </w:r>
      <w:r w:rsidR="004350F1" w:rsidRPr="00E071A0">
        <w:rPr>
          <w:rFonts w:ascii="Arial" w:hAnsi="Arial" w:cs="Arial"/>
          <w:sz w:val="24"/>
          <w:szCs w:val="24"/>
        </w:rPr>
        <w:t>rendicontate</w:t>
      </w:r>
      <w:r w:rsidRPr="00E071A0">
        <w:rPr>
          <w:rFonts w:ascii="Arial" w:hAnsi="Arial" w:cs="Arial"/>
          <w:sz w:val="24"/>
          <w:szCs w:val="24"/>
        </w:rPr>
        <w:t xml:space="preserve"> rispetto a quelle ammesse e </w:t>
      </w:r>
      <w:r w:rsidR="001A55B0" w:rsidRPr="00E071A0">
        <w:rPr>
          <w:rFonts w:ascii="Arial" w:hAnsi="Arial" w:cs="Arial"/>
          <w:sz w:val="24"/>
          <w:szCs w:val="24"/>
        </w:rPr>
        <w:t xml:space="preserve"> riscontrate durante il sopralluogo</w:t>
      </w:r>
      <w:r w:rsidRPr="00E071A0">
        <w:rPr>
          <w:rFonts w:ascii="Arial" w:hAnsi="Arial" w:cs="Arial"/>
          <w:sz w:val="24"/>
          <w:szCs w:val="24"/>
        </w:rPr>
        <w:t>.</w:t>
      </w:r>
    </w:p>
    <w:p w:rsidR="00C4409B" w:rsidRPr="00E071A0" w:rsidRDefault="00C4409B" w:rsidP="00C4409B">
      <w:pPr>
        <w:pStyle w:val="Corpodeltesto2"/>
        <w:spacing w:after="0"/>
        <w:ind w:left="720"/>
        <w:rPr>
          <w:rFonts w:ascii="Arial" w:hAnsi="Arial" w:cs="Arial"/>
          <w:sz w:val="24"/>
          <w:szCs w:val="24"/>
        </w:rPr>
      </w:pPr>
      <w:r w:rsidRPr="00E071A0">
        <w:rPr>
          <w:rFonts w:ascii="Arial" w:hAnsi="Arial" w:cs="Arial"/>
          <w:sz w:val="24"/>
          <w:szCs w:val="24"/>
        </w:rPr>
        <w:t xml:space="preserve">Qualora venissero riscontrate delle non conformità tra quanto </w:t>
      </w:r>
      <w:r w:rsidR="004F2990" w:rsidRPr="00E071A0">
        <w:rPr>
          <w:rFonts w:ascii="Arial" w:hAnsi="Arial" w:cs="Arial"/>
          <w:sz w:val="24"/>
          <w:szCs w:val="24"/>
        </w:rPr>
        <w:t>rendicontato</w:t>
      </w:r>
      <w:r w:rsidRPr="00E071A0">
        <w:rPr>
          <w:rFonts w:ascii="Arial" w:hAnsi="Arial" w:cs="Arial"/>
          <w:sz w:val="24"/>
          <w:szCs w:val="24"/>
        </w:rPr>
        <w:t xml:space="preserve"> e </w:t>
      </w:r>
      <w:r w:rsidR="004031F9" w:rsidRPr="00E071A0">
        <w:rPr>
          <w:rFonts w:ascii="Arial" w:hAnsi="Arial" w:cs="Arial"/>
          <w:sz w:val="24"/>
          <w:szCs w:val="24"/>
        </w:rPr>
        <w:t xml:space="preserve">quanto </w:t>
      </w:r>
      <w:r w:rsidRPr="00E071A0">
        <w:rPr>
          <w:rFonts w:ascii="Arial" w:hAnsi="Arial" w:cs="Arial"/>
          <w:sz w:val="24"/>
          <w:szCs w:val="24"/>
        </w:rPr>
        <w:t>rilevato in campo (ad es. assenza</w:t>
      </w:r>
      <w:r w:rsidR="000B17B7" w:rsidRPr="00E071A0">
        <w:rPr>
          <w:rFonts w:ascii="Arial" w:hAnsi="Arial" w:cs="Arial"/>
          <w:sz w:val="24"/>
          <w:szCs w:val="24"/>
        </w:rPr>
        <w:t xml:space="preserve"> o riduzione</w:t>
      </w:r>
      <w:r w:rsidRPr="00E071A0">
        <w:rPr>
          <w:rFonts w:ascii="Arial" w:hAnsi="Arial" w:cs="Arial"/>
          <w:sz w:val="24"/>
          <w:szCs w:val="24"/>
        </w:rPr>
        <w:t xml:space="preserve"> di materiali/operazioni ammesse e </w:t>
      </w:r>
      <w:r w:rsidR="004350F1" w:rsidRPr="00E071A0">
        <w:rPr>
          <w:rFonts w:ascii="Arial" w:hAnsi="Arial" w:cs="Arial"/>
          <w:sz w:val="24"/>
          <w:szCs w:val="24"/>
        </w:rPr>
        <w:t>rendicontate</w:t>
      </w:r>
      <w:r w:rsidRPr="00E071A0">
        <w:rPr>
          <w:rFonts w:ascii="Arial" w:hAnsi="Arial" w:cs="Arial"/>
          <w:sz w:val="24"/>
          <w:szCs w:val="24"/>
        </w:rPr>
        <w:t xml:space="preserve"> o la sostituzione con materiali</w:t>
      </w:r>
      <w:r w:rsidR="004031F9" w:rsidRPr="00E071A0">
        <w:rPr>
          <w:rFonts w:ascii="Arial" w:hAnsi="Arial" w:cs="Arial"/>
          <w:sz w:val="24"/>
          <w:szCs w:val="24"/>
        </w:rPr>
        <w:t>/operazioni</w:t>
      </w:r>
      <w:r w:rsidRPr="00E071A0">
        <w:rPr>
          <w:rFonts w:ascii="Arial" w:hAnsi="Arial" w:cs="Arial"/>
          <w:sz w:val="24"/>
          <w:szCs w:val="24"/>
        </w:rPr>
        <w:t xml:space="preserve"> di altro tipo) gli elementi saranno oggetto di contestazione, rilevati nel verbale e </w:t>
      </w:r>
      <w:r w:rsidR="006F2992" w:rsidRPr="00E071A0">
        <w:rPr>
          <w:rFonts w:ascii="Arial" w:hAnsi="Arial" w:cs="Arial"/>
          <w:sz w:val="24"/>
          <w:szCs w:val="24"/>
        </w:rPr>
        <w:t>utilizzati per la definizione della spesa accertata;</w:t>
      </w:r>
    </w:p>
    <w:p w:rsidR="00B84A26" w:rsidRPr="00E071A0" w:rsidRDefault="00B84A26" w:rsidP="00C4409B">
      <w:pPr>
        <w:pStyle w:val="Corpodeltesto2"/>
        <w:spacing w:after="0"/>
        <w:ind w:left="720"/>
        <w:rPr>
          <w:rFonts w:ascii="Arial" w:hAnsi="Arial" w:cs="Arial"/>
          <w:sz w:val="24"/>
          <w:szCs w:val="24"/>
        </w:rPr>
      </w:pPr>
    </w:p>
    <w:p w:rsidR="00C4409B" w:rsidRPr="00E071A0" w:rsidRDefault="00C4409B" w:rsidP="00C4409B">
      <w:pPr>
        <w:pStyle w:val="Corpodeltesto2"/>
        <w:spacing w:after="0"/>
        <w:ind w:left="720"/>
        <w:rPr>
          <w:rFonts w:ascii="Arial" w:hAnsi="Arial" w:cs="Arial"/>
          <w:i/>
          <w:sz w:val="24"/>
          <w:szCs w:val="24"/>
        </w:rPr>
      </w:pPr>
      <w:r w:rsidRPr="00E071A0">
        <w:rPr>
          <w:rFonts w:ascii="Arial" w:hAnsi="Arial" w:cs="Arial"/>
          <w:i/>
          <w:sz w:val="24"/>
          <w:szCs w:val="24"/>
        </w:rPr>
        <w:t>-</w:t>
      </w:r>
      <w:r w:rsidRPr="00E071A0">
        <w:rPr>
          <w:rFonts w:ascii="Arial" w:hAnsi="Arial" w:cs="Arial"/>
          <w:i/>
          <w:sz w:val="24"/>
          <w:szCs w:val="24"/>
        </w:rPr>
        <w:tab/>
        <w:t xml:space="preserve">Rispetto e mantenimento delle caratteristiche tecniche approvate a sostegno (densità, sesto d’impianto, </w:t>
      </w:r>
      <w:r w:rsidR="003670F9" w:rsidRPr="00E071A0">
        <w:rPr>
          <w:rFonts w:ascii="Arial" w:hAnsi="Arial" w:cs="Arial"/>
          <w:i/>
          <w:sz w:val="24"/>
          <w:szCs w:val="24"/>
        </w:rPr>
        <w:t>criteri tecnici</w:t>
      </w:r>
      <w:r w:rsidRPr="00E071A0">
        <w:rPr>
          <w:rFonts w:ascii="Arial" w:hAnsi="Arial" w:cs="Arial"/>
          <w:i/>
          <w:sz w:val="24"/>
          <w:szCs w:val="24"/>
        </w:rPr>
        <w:t>)</w:t>
      </w:r>
    </w:p>
    <w:p w:rsidR="00C4409B" w:rsidRPr="00E071A0" w:rsidRDefault="006F2992" w:rsidP="00C4409B">
      <w:pPr>
        <w:pStyle w:val="Corpodeltesto2"/>
        <w:spacing w:after="0"/>
        <w:ind w:left="720"/>
        <w:rPr>
          <w:rFonts w:ascii="Arial" w:hAnsi="Arial" w:cs="Arial"/>
          <w:sz w:val="24"/>
          <w:szCs w:val="24"/>
        </w:rPr>
      </w:pPr>
      <w:r w:rsidRPr="00E071A0">
        <w:rPr>
          <w:rFonts w:ascii="Arial" w:hAnsi="Arial" w:cs="Arial"/>
          <w:sz w:val="24"/>
          <w:szCs w:val="24"/>
        </w:rPr>
        <w:t>Sulla base delle superfici rilevate</w:t>
      </w:r>
      <w:r w:rsidR="00E33F4C" w:rsidRPr="00E071A0">
        <w:rPr>
          <w:rFonts w:ascii="Arial" w:hAnsi="Arial" w:cs="Arial"/>
          <w:sz w:val="24"/>
          <w:szCs w:val="24"/>
        </w:rPr>
        <w:t xml:space="preserve"> in fase di sopralluogo, della documentazione allegata alla domanda di saldo e delle eventuali non conformità progettuali rilevate in fase di accertamento lavori  </w:t>
      </w:r>
      <w:r w:rsidRPr="00E071A0">
        <w:rPr>
          <w:rFonts w:ascii="Arial" w:hAnsi="Arial" w:cs="Arial"/>
          <w:sz w:val="24"/>
          <w:szCs w:val="24"/>
        </w:rPr>
        <w:t xml:space="preserve">si procede alla verifica del rispetto dei requisiti tecnici </w:t>
      </w:r>
      <w:r w:rsidR="00F13DF7" w:rsidRPr="00E071A0">
        <w:rPr>
          <w:rFonts w:ascii="Arial" w:hAnsi="Arial" w:cs="Arial"/>
          <w:sz w:val="24"/>
          <w:szCs w:val="24"/>
        </w:rPr>
        <w:t xml:space="preserve">di realizzazione </w:t>
      </w:r>
      <w:r w:rsidRPr="00E071A0">
        <w:rPr>
          <w:rFonts w:ascii="Arial" w:hAnsi="Arial" w:cs="Arial"/>
          <w:sz w:val="24"/>
          <w:szCs w:val="24"/>
        </w:rPr>
        <w:t>dell’</w:t>
      </w:r>
      <w:r w:rsidR="003670F9" w:rsidRPr="00E071A0">
        <w:rPr>
          <w:rFonts w:ascii="Arial" w:hAnsi="Arial" w:cs="Arial"/>
          <w:sz w:val="24"/>
          <w:szCs w:val="24"/>
        </w:rPr>
        <w:t>impianto.</w:t>
      </w:r>
    </w:p>
    <w:p w:rsidR="00E82F31" w:rsidRPr="00E071A0" w:rsidRDefault="00AA68C1" w:rsidP="00E82F31">
      <w:pPr>
        <w:pStyle w:val="Corpodeltesto2"/>
        <w:spacing w:after="0"/>
        <w:ind w:left="720"/>
        <w:rPr>
          <w:rFonts w:ascii="Arial" w:hAnsi="Arial" w:cs="Arial"/>
          <w:i/>
          <w:sz w:val="24"/>
          <w:szCs w:val="24"/>
        </w:rPr>
      </w:pPr>
      <w:r w:rsidRPr="00E071A0">
        <w:rPr>
          <w:rFonts w:ascii="Arial" w:hAnsi="Arial" w:cs="Arial"/>
          <w:i/>
          <w:sz w:val="24"/>
          <w:szCs w:val="24"/>
        </w:rPr>
        <w:t xml:space="preserve">All’interno della check-list elettronica è presente una apposita sezione </w:t>
      </w:r>
      <w:r w:rsidR="001A55B0" w:rsidRPr="00E071A0">
        <w:rPr>
          <w:rFonts w:ascii="Arial" w:hAnsi="Arial" w:cs="Arial"/>
          <w:i/>
          <w:sz w:val="24"/>
          <w:szCs w:val="24"/>
        </w:rPr>
        <w:t>relativa al</w:t>
      </w:r>
      <w:r w:rsidR="002737D2" w:rsidRPr="00E071A0">
        <w:rPr>
          <w:rFonts w:ascii="Arial" w:hAnsi="Arial" w:cs="Arial"/>
          <w:i/>
          <w:sz w:val="24"/>
          <w:szCs w:val="24"/>
        </w:rPr>
        <w:t xml:space="preserve"> rispetto dei criteri tecnici </w:t>
      </w:r>
      <w:r w:rsidR="001A55B0" w:rsidRPr="00E071A0">
        <w:rPr>
          <w:rFonts w:ascii="Arial" w:hAnsi="Arial" w:cs="Arial"/>
          <w:i/>
          <w:sz w:val="24"/>
          <w:szCs w:val="24"/>
        </w:rPr>
        <w:t xml:space="preserve">di realizzazione </w:t>
      </w:r>
      <w:r w:rsidR="003D6494" w:rsidRPr="00E071A0">
        <w:rPr>
          <w:rFonts w:ascii="Arial" w:hAnsi="Arial" w:cs="Arial"/>
          <w:i/>
          <w:sz w:val="24"/>
          <w:szCs w:val="24"/>
        </w:rPr>
        <w:t xml:space="preserve">degli impianti </w:t>
      </w:r>
      <w:r w:rsidR="002737D2" w:rsidRPr="00E071A0">
        <w:rPr>
          <w:rFonts w:ascii="Arial" w:hAnsi="Arial" w:cs="Arial"/>
          <w:i/>
          <w:sz w:val="24"/>
          <w:szCs w:val="24"/>
        </w:rPr>
        <w:t>previst</w:t>
      </w:r>
      <w:r w:rsidR="004031F9" w:rsidRPr="00E071A0">
        <w:rPr>
          <w:rFonts w:ascii="Arial" w:hAnsi="Arial" w:cs="Arial"/>
          <w:i/>
          <w:sz w:val="24"/>
          <w:szCs w:val="24"/>
        </w:rPr>
        <w:t>i</w:t>
      </w:r>
      <w:r w:rsidR="002737D2" w:rsidRPr="00E071A0">
        <w:rPr>
          <w:rFonts w:ascii="Arial" w:hAnsi="Arial" w:cs="Arial"/>
          <w:i/>
          <w:sz w:val="24"/>
          <w:szCs w:val="24"/>
        </w:rPr>
        <w:t xml:space="preserve"> dalle </w:t>
      </w:r>
      <w:r w:rsidR="001A55B0" w:rsidRPr="00E071A0">
        <w:rPr>
          <w:rFonts w:ascii="Arial" w:hAnsi="Arial" w:cs="Arial"/>
          <w:i/>
          <w:sz w:val="24"/>
          <w:szCs w:val="24"/>
        </w:rPr>
        <w:t>N</w:t>
      </w:r>
      <w:r w:rsidR="002737D2" w:rsidRPr="00E071A0">
        <w:rPr>
          <w:rFonts w:ascii="Arial" w:hAnsi="Arial" w:cs="Arial"/>
          <w:i/>
          <w:sz w:val="24"/>
          <w:szCs w:val="24"/>
        </w:rPr>
        <w:t xml:space="preserve">orme di attuazione </w:t>
      </w:r>
      <w:r w:rsidR="007774CC" w:rsidRPr="00E071A0">
        <w:rPr>
          <w:rFonts w:ascii="Arial" w:hAnsi="Arial" w:cs="Arial"/>
          <w:i/>
          <w:sz w:val="24"/>
          <w:szCs w:val="24"/>
        </w:rPr>
        <w:t xml:space="preserve">dei bandi dell’operazione 8.1.1 </w:t>
      </w:r>
      <w:r w:rsidR="003D6494" w:rsidRPr="00E071A0">
        <w:rPr>
          <w:rFonts w:ascii="Arial" w:hAnsi="Arial" w:cs="Arial"/>
          <w:i/>
          <w:sz w:val="24"/>
          <w:szCs w:val="24"/>
        </w:rPr>
        <w:t xml:space="preserve">; all’interno di tale sezione </w:t>
      </w:r>
      <w:r w:rsidRPr="00E071A0">
        <w:rPr>
          <w:rFonts w:ascii="Arial" w:hAnsi="Arial" w:cs="Arial"/>
          <w:i/>
          <w:sz w:val="24"/>
          <w:szCs w:val="24"/>
        </w:rPr>
        <w:t xml:space="preserve">sono riportate le risultanze </w:t>
      </w:r>
      <w:r w:rsidR="003D6494" w:rsidRPr="00E071A0">
        <w:rPr>
          <w:rFonts w:ascii="Arial" w:hAnsi="Arial" w:cs="Arial"/>
          <w:i/>
          <w:sz w:val="24"/>
          <w:szCs w:val="24"/>
        </w:rPr>
        <w:t>delle verifiche condotte.</w:t>
      </w:r>
    </w:p>
    <w:p w:rsidR="00220680" w:rsidRPr="001A55B0" w:rsidRDefault="00220680" w:rsidP="00E82F31">
      <w:pPr>
        <w:pStyle w:val="Corpodeltesto2"/>
        <w:spacing w:after="0"/>
        <w:ind w:left="720"/>
        <w:rPr>
          <w:rFonts w:ascii="Arial" w:hAnsi="Arial" w:cs="Arial"/>
          <w:i/>
          <w:sz w:val="24"/>
          <w:szCs w:val="24"/>
          <w:highlight w:val="yellow"/>
        </w:rPr>
      </w:pPr>
    </w:p>
    <w:p w:rsidR="00393719" w:rsidRPr="00E071A0" w:rsidRDefault="00220680" w:rsidP="00C02A83">
      <w:pPr>
        <w:pStyle w:val="Corpodeltesto2"/>
        <w:spacing w:after="0"/>
        <w:ind w:left="720"/>
        <w:rPr>
          <w:rFonts w:ascii="Arial" w:hAnsi="Arial" w:cs="Arial"/>
          <w:sz w:val="24"/>
          <w:szCs w:val="24"/>
        </w:rPr>
      </w:pPr>
      <w:r w:rsidRPr="00E071A0">
        <w:rPr>
          <w:rFonts w:ascii="Arial" w:hAnsi="Arial" w:cs="Arial"/>
          <w:sz w:val="24"/>
          <w:szCs w:val="24"/>
        </w:rPr>
        <w:t xml:space="preserve">Fa parte del controllo il rilievo delle % di attecchimento con le modalità descritte in seguito le cui risultanze possono portare ad un differimento del pagamento </w:t>
      </w:r>
      <w:r w:rsidR="00663685" w:rsidRPr="00E071A0">
        <w:rPr>
          <w:rFonts w:ascii="Arial" w:hAnsi="Arial" w:cs="Arial"/>
          <w:sz w:val="24"/>
          <w:szCs w:val="24"/>
        </w:rPr>
        <w:t>o alla decadenza della domanda.</w:t>
      </w:r>
    </w:p>
    <w:p w:rsidR="00E976F6" w:rsidRPr="00E071A0" w:rsidRDefault="00E976F6" w:rsidP="00C02A83">
      <w:pPr>
        <w:pStyle w:val="Corpodeltesto2"/>
        <w:spacing w:after="0"/>
        <w:ind w:left="720"/>
        <w:rPr>
          <w:rFonts w:ascii="Arial" w:hAnsi="Arial" w:cs="Arial"/>
          <w:sz w:val="24"/>
          <w:szCs w:val="24"/>
        </w:rPr>
      </w:pPr>
    </w:p>
    <w:p w:rsidR="00E976F6" w:rsidRPr="00E071A0" w:rsidRDefault="00E976F6" w:rsidP="00C02A83">
      <w:pPr>
        <w:pStyle w:val="Corpodeltesto2"/>
        <w:spacing w:after="0"/>
        <w:ind w:left="720"/>
        <w:rPr>
          <w:rFonts w:ascii="Arial" w:hAnsi="Arial" w:cs="Arial"/>
          <w:sz w:val="24"/>
          <w:szCs w:val="24"/>
        </w:rPr>
      </w:pPr>
    </w:p>
    <w:p w:rsidR="00E82F31" w:rsidRPr="00E071A0" w:rsidRDefault="00953590" w:rsidP="00E82F31">
      <w:pPr>
        <w:pStyle w:val="Corpodeltesto2"/>
        <w:numPr>
          <w:ilvl w:val="0"/>
          <w:numId w:val="20"/>
        </w:numPr>
        <w:spacing w:after="0"/>
        <w:rPr>
          <w:rFonts w:ascii="Arial" w:hAnsi="Arial" w:cs="Arial"/>
          <w:i/>
          <w:sz w:val="24"/>
          <w:szCs w:val="24"/>
        </w:rPr>
      </w:pPr>
      <w:r w:rsidRPr="00E071A0">
        <w:rPr>
          <w:rFonts w:ascii="Arial" w:hAnsi="Arial" w:cs="Arial"/>
          <w:i/>
          <w:sz w:val="24"/>
          <w:szCs w:val="24"/>
        </w:rPr>
        <w:t>Rispetto dei c</w:t>
      </w:r>
      <w:r w:rsidR="00E82F31" w:rsidRPr="00E071A0">
        <w:rPr>
          <w:rFonts w:ascii="Arial" w:hAnsi="Arial" w:cs="Arial"/>
          <w:i/>
          <w:sz w:val="24"/>
          <w:szCs w:val="24"/>
        </w:rPr>
        <w:t xml:space="preserve">riteri </w:t>
      </w:r>
      <w:r w:rsidR="004758EB" w:rsidRPr="00E071A0">
        <w:rPr>
          <w:rFonts w:ascii="Arial" w:hAnsi="Arial" w:cs="Arial"/>
          <w:i/>
          <w:sz w:val="24"/>
          <w:szCs w:val="24"/>
        </w:rPr>
        <w:t>di selezione</w:t>
      </w:r>
    </w:p>
    <w:p w:rsidR="004758EB" w:rsidRPr="00E071A0" w:rsidRDefault="004758EB" w:rsidP="004758EB">
      <w:pPr>
        <w:pStyle w:val="Corpodeltesto2"/>
        <w:spacing w:after="0"/>
        <w:rPr>
          <w:rFonts w:ascii="Arial" w:hAnsi="Arial" w:cs="Arial"/>
          <w:i/>
          <w:sz w:val="24"/>
          <w:szCs w:val="24"/>
        </w:rPr>
      </w:pPr>
    </w:p>
    <w:p w:rsidR="00023DDA" w:rsidRPr="00E071A0" w:rsidRDefault="004758EB" w:rsidP="004758EB">
      <w:pPr>
        <w:pStyle w:val="Corpodeltesto2"/>
        <w:spacing w:after="0"/>
        <w:rPr>
          <w:rFonts w:ascii="Arial" w:hAnsi="Arial" w:cs="Arial"/>
          <w:i/>
          <w:sz w:val="24"/>
          <w:szCs w:val="24"/>
        </w:rPr>
      </w:pPr>
      <w:r w:rsidRPr="00E071A0">
        <w:rPr>
          <w:rFonts w:ascii="Arial" w:hAnsi="Arial" w:cs="Arial"/>
          <w:sz w:val="24"/>
          <w:szCs w:val="24"/>
        </w:rPr>
        <w:t>Sulla base dei rilievi svolti</w:t>
      </w:r>
      <w:r w:rsidR="00023DDA" w:rsidRPr="00E071A0">
        <w:rPr>
          <w:rFonts w:ascii="Arial" w:hAnsi="Arial" w:cs="Arial"/>
          <w:sz w:val="24"/>
          <w:szCs w:val="24"/>
        </w:rPr>
        <w:t xml:space="preserve"> in sede di accertamento lavori i punteggi attribuiti in fase di ammissione devono essere nuovamente verificati al fine di verificarne il mantenimento</w:t>
      </w:r>
      <w:r w:rsidR="00023DDA" w:rsidRPr="00E071A0">
        <w:rPr>
          <w:rFonts w:ascii="Arial" w:hAnsi="Arial" w:cs="Arial"/>
          <w:i/>
          <w:sz w:val="24"/>
          <w:szCs w:val="24"/>
        </w:rPr>
        <w:t>.</w:t>
      </w:r>
    </w:p>
    <w:p w:rsidR="00E80A6A" w:rsidRPr="00E071A0" w:rsidRDefault="00E80A6A" w:rsidP="008F31D4">
      <w:pPr>
        <w:pStyle w:val="Corpodeltesto2"/>
        <w:spacing w:after="0"/>
        <w:rPr>
          <w:rFonts w:ascii="Arial" w:hAnsi="Arial" w:cs="Arial"/>
          <w:sz w:val="24"/>
          <w:szCs w:val="24"/>
        </w:rPr>
      </w:pPr>
      <w:r w:rsidRPr="00E071A0">
        <w:rPr>
          <w:rFonts w:ascii="Arial" w:hAnsi="Arial" w:cs="Arial"/>
          <w:sz w:val="24"/>
          <w:szCs w:val="24"/>
        </w:rPr>
        <w:t>Con riferimento al</w:t>
      </w:r>
      <w:r w:rsidR="00253D07" w:rsidRPr="00E071A0">
        <w:rPr>
          <w:rFonts w:ascii="Arial" w:hAnsi="Arial" w:cs="Arial"/>
          <w:sz w:val="24"/>
          <w:szCs w:val="24"/>
        </w:rPr>
        <w:t xml:space="preserve">la verifica dei punteggi </w:t>
      </w:r>
      <w:r w:rsidRPr="00E071A0">
        <w:rPr>
          <w:rFonts w:ascii="Arial" w:hAnsi="Arial" w:cs="Arial"/>
          <w:sz w:val="24"/>
          <w:szCs w:val="24"/>
        </w:rPr>
        <w:t xml:space="preserve">relativi </w:t>
      </w:r>
      <w:r w:rsidR="00253D07" w:rsidRPr="00E071A0">
        <w:rPr>
          <w:rFonts w:ascii="Arial" w:hAnsi="Arial" w:cs="Arial"/>
          <w:b/>
          <w:sz w:val="24"/>
          <w:szCs w:val="24"/>
        </w:rPr>
        <w:t>alla localizzazione dell’impianto</w:t>
      </w:r>
      <w:r w:rsidRPr="00E071A0">
        <w:rPr>
          <w:rFonts w:ascii="Arial" w:hAnsi="Arial" w:cs="Arial"/>
          <w:sz w:val="24"/>
          <w:szCs w:val="24"/>
        </w:rPr>
        <w:t xml:space="preserve"> si procede, attraverso software </w:t>
      </w:r>
      <w:proofErr w:type="spellStart"/>
      <w:r w:rsidRPr="00E071A0">
        <w:rPr>
          <w:rFonts w:ascii="Arial" w:hAnsi="Arial" w:cs="Arial"/>
          <w:sz w:val="24"/>
          <w:szCs w:val="24"/>
        </w:rPr>
        <w:t>geospaziali</w:t>
      </w:r>
      <w:proofErr w:type="spellEnd"/>
      <w:r w:rsidRPr="00E071A0">
        <w:rPr>
          <w:rFonts w:ascii="Arial" w:hAnsi="Arial" w:cs="Arial"/>
          <w:sz w:val="24"/>
          <w:szCs w:val="24"/>
        </w:rPr>
        <w:t xml:space="preserve"> (es. </w:t>
      </w:r>
      <w:proofErr w:type="spellStart"/>
      <w:r w:rsidRPr="00E071A0">
        <w:rPr>
          <w:rFonts w:ascii="Arial" w:hAnsi="Arial" w:cs="Arial"/>
          <w:sz w:val="24"/>
          <w:szCs w:val="24"/>
        </w:rPr>
        <w:t>Qgis</w:t>
      </w:r>
      <w:proofErr w:type="spellEnd"/>
      <w:r w:rsidRPr="00E071A0">
        <w:rPr>
          <w:rFonts w:ascii="Arial" w:hAnsi="Arial" w:cs="Arial"/>
          <w:sz w:val="24"/>
          <w:szCs w:val="24"/>
        </w:rPr>
        <w:t xml:space="preserve">), a valutare la </w:t>
      </w:r>
      <w:proofErr w:type="spellStart"/>
      <w:r w:rsidRPr="00E071A0">
        <w:rPr>
          <w:rFonts w:ascii="Arial" w:hAnsi="Arial" w:cs="Arial"/>
          <w:sz w:val="24"/>
          <w:szCs w:val="24"/>
        </w:rPr>
        <w:t>ricadenza</w:t>
      </w:r>
      <w:proofErr w:type="spellEnd"/>
      <w:r w:rsidRPr="00E071A0">
        <w:rPr>
          <w:rFonts w:ascii="Arial" w:hAnsi="Arial" w:cs="Arial"/>
          <w:sz w:val="24"/>
          <w:szCs w:val="24"/>
        </w:rPr>
        <w:t xml:space="preserve"> delle superfici di impianto rilevate durante il sopralluogo con gli </w:t>
      </w:r>
      <w:proofErr w:type="spellStart"/>
      <w:r w:rsidRPr="00E071A0">
        <w:rPr>
          <w:rFonts w:ascii="Arial" w:hAnsi="Arial" w:cs="Arial"/>
          <w:sz w:val="24"/>
          <w:szCs w:val="24"/>
        </w:rPr>
        <w:t>shapefile</w:t>
      </w:r>
      <w:proofErr w:type="spellEnd"/>
      <w:r w:rsidRPr="00E071A0">
        <w:rPr>
          <w:rFonts w:ascii="Arial" w:hAnsi="Arial" w:cs="Arial"/>
          <w:sz w:val="24"/>
          <w:szCs w:val="24"/>
        </w:rPr>
        <w:t xml:space="preserve"> delle aree previste dai criteri di selezione laddove disponibili su </w:t>
      </w:r>
      <w:proofErr w:type="spellStart"/>
      <w:r w:rsidRPr="00E071A0">
        <w:rPr>
          <w:rFonts w:ascii="Arial" w:hAnsi="Arial" w:cs="Arial"/>
          <w:sz w:val="24"/>
          <w:szCs w:val="24"/>
        </w:rPr>
        <w:t>Geoportale</w:t>
      </w:r>
      <w:proofErr w:type="spellEnd"/>
      <w:r w:rsidRPr="00E071A0">
        <w:rPr>
          <w:rFonts w:ascii="Arial" w:hAnsi="Arial" w:cs="Arial"/>
          <w:sz w:val="24"/>
          <w:szCs w:val="24"/>
        </w:rPr>
        <w:t xml:space="preserve"> Piemonte.</w:t>
      </w:r>
    </w:p>
    <w:p w:rsidR="00950F75" w:rsidRPr="00E071A0" w:rsidRDefault="008B0BC9" w:rsidP="00950F75">
      <w:pPr>
        <w:pStyle w:val="Corpodeltesto2"/>
        <w:spacing w:after="0"/>
        <w:rPr>
          <w:rFonts w:ascii="Arial" w:hAnsi="Arial" w:cs="Arial"/>
          <w:sz w:val="24"/>
          <w:szCs w:val="24"/>
        </w:rPr>
      </w:pPr>
      <w:r w:rsidRPr="00E071A0">
        <w:rPr>
          <w:rFonts w:ascii="Arial" w:hAnsi="Arial" w:cs="Arial"/>
          <w:sz w:val="24"/>
          <w:szCs w:val="24"/>
        </w:rPr>
        <w:t xml:space="preserve">Con riferimento al rispetto </w:t>
      </w:r>
      <w:r w:rsidR="00666599" w:rsidRPr="00E071A0">
        <w:rPr>
          <w:rFonts w:ascii="Arial" w:hAnsi="Arial" w:cs="Arial"/>
          <w:sz w:val="24"/>
          <w:szCs w:val="24"/>
        </w:rPr>
        <w:t xml:space="preserve">delle </w:t>
      </w:r>
      <w:r w:rsidR="00666599" w:rsidRPr="00B2795E">
        <w:rPr>
          <w:rFonts w:ascii="Arial" w:hAnsi="Arial" w:cs="Arial"/>
          <w:b/>
          <w:sz w:val="24"/>
          <w:szCs w:val="24"/>
        </w:rPr>
        <w:t>% di miscuglio clonale</w:t>
      </w:r>
      <w:r w:rsidR="006266FF" w:rsidRPr="00E071A0">
        <w:rPr>
          <w:rFonts w:ascii="Arial" w:hAnsi="Arial" w:cs="Arial"/>
          <w:sz w:val="24"/>
          <w:szCs w:val="24"/>
        </w:rPr>
        <w:t xml:space="preserve"> </w:t>
      </w:r>
      <w:r w:rsidR="00B2795E">
        <w:rPr>
          <w:rFonts w:ascii="Arial" w:hAnsi="Arial" w:cs="Arial"/>
          <w:sz w:val="24"/>
          <w:szCs w:val="24"/>
        </w:rPr>
        <w:t>il</w:t>
      </w:r>
      <w:r w:rsidR="00953590" w:rsidRPr="00E071A0">
        <w:rPr>
          <w:rFonts w:ascii="Arial" w:hAnsi="Arial" w:cs="Arial"/>
          <w:sz w:val="24"/>
          <w:szCs w:val="24"/>
        </w:rPr>
        <w:t xml:space="preserve"> mantenimento dei punti </w:t>
      </w:r>
      <w:r w:rsidR="00041FC3" w:rsidRPr="00E071A0">
        <w:rPr>
          <w:rFonts w:ascii="Arial" w:hAnsi="Arial" w:cs="Arial"/>
          <w:sz w:val="24"/>
          <w:szCs w:val="24"/>
        </w:rPr>
        <w:t>attribuiti è</w:t>
      </w:r>
      <w:r w:rsidR="00B2795E">
        <w:rPr>
          <w:rFonts w:ascii="Arial" w:hAnsi="Arial" w:cs="Arial"/>
          <w:sz w:val="24"/>
          <w:szCs w:val="24"/>
        </w:rPr>
        <w:t xml:space="preserve"> verificato sulla base</w:t>
      </w:r>
      <w:r w:rsidR="00B84A26" w:rsidRPr="00E071A0">
        <w:rPr>
          <w:rFonts w:ascii="Arial" w:hAnsi="Arial" w:cs="Arial"/>
          <w:sz w:val="24"/>
          <w:szCs w:val="24"/>
        </w:rPr>
        <w:t xml:space="preserve"> </w:t>
      </w:r>
      <w:r w:rsidR="00B2795E">
        <w:rPr>
          <w:rFonts w:ascii="Arial" w:hAnsi="Arial" w:cs="Arial"/>
          <w:sz w:val="24"/>
          <w:szCs w:val="24"/>
        </w:rPr>
        <w:t>de</w:t>
      </w:r>
      <w:r w:rsidR="00B2795E" w:rsidRPr="00B2795E">
        <w:rPr>
          <w:rFonts w:ascii="Arial" w:hAnsi="Arial" w:cs="Arial"/>
          <w:sz w:val="24"/>
          <w:szCs w:val="24"/>
        </w:rPr>
        <w:t>lla documentazione trasmessa a corredo della domanda di pagamento con riferimento a</w:t>
      </w:r>
      <w:r w:rsidR="00950F75">
        <w:rPr>
          <w:rFonts w:ascii="Arial" w:hAnsi="Arial" w:cs="Arial"/>
          <w:sz w:val="24"/>
          <w:szCs w:val="24"/>
        </w:rPr>
        <w:t>l</w:t>
      </w:r>
      <w:r w:rsidR="00B2795E" w:rsidRPr="00B2795E">
        <w:rPr>
          <w:rFonts w:ascii="Arial" w:hAnsi="Arial" w:cs="Arial"/>
          <w:sz w:val="24"/>
          <w:szCs w:val="24"/>
        </w:rPr>
        <w:t xml:space="preserve"> numero e </w:t>
      </w:r>
      <w:r w:rsidR="00950F75">
        <w:rPr>
          <w:rFonts w:ascii="Arial" w:hAnsi="Arial" w:cs="Arial"/>
          <w:sz w:val="24"/>
          <w:szCs w:val="24"/>
        </w:rPr>
        <w:t xml:space="preserve">alla </w:t>
      </w:r>
      <w:r w:rsidR="00B2795E" w:rsidRPr="00B2795E">
        <w:rPr>
          <w:rFonts w:ascii="Arial" w:hAnsi="Arial" w:cs="Arial"/>
          <w:sz w:val="24"/>
          <w:szCs w:val="24"/>
        </w:rPr>
        <w:t>tipologia di cloni impiegati</w:t>
      </w:r>
      <w:r w:rsidR="00950F75">
        <w:rPr>
          <w:rFonts w:ascii="Arial" w:hAnsi="Arial" w:cs="Arial"/>
          <w:sz w:val="24"/>
          <w:szCs w:val="24"/>
        </w:rPr>
        <w:t xml:space="preserve">; </w:t>
      </w:r>
      <w:r w:rsidR="00B2795E" w:rsidRPr="00B2795E">
        <w:rPr>
          <w:rFonts w:ascii="Arial" w:hAnsi="Arial" w:cs="Arial"/>
          <w:sz w:val="24"/>
          <w:szCs w:val="24"/>
        </w:rPr>
        <w:t xml:space="preserve">eventuali non conformità rilevate in </w:t>
      </w:r>
      <w:r w:rsidR="00950F75">
        <w:rPr>
          <w:rFonts w:ascii="Arial" w:hAnsi="Arial" w:cs="Arial"/>
          <w:sz w:val="24"/>
          <w:szCs w:val="24"/>
        </w:rPr>
        <w:t xml:space="preserve">fase di </w:t>
      </w:r>
      <w:r w:rsidR="00B2795E" w:rsidRPr="00B2795E">
        <w:rPr>
          <w:rFonts w:ascii="Arial" w:hAnsi="Arial" w:cs="Arial"/>
          <w:sz w:val="24"/>
          <w:szCs w:val="24"/>
        </w:rPr>
        <w:t>accertamento</w:t>
      </w:r>
      <w:r w:rsidR="00950F75">
        <w:rPr>
          <w:rFonts w:ascii="Arial" w:hAnsi="Arial" w:cs="Arial"/>
          <w:sz w:val="24"/>
          <w:szCs w:val="24"/>
        </w:rPr>
        <w:t>,</w:t>
      </w:r>
      <w:r w:rsidR="00B2795E" w:rsidRPr="00B2795E">
        <w:rPr>
          <w:rFonts w:ascii="Arial" w:hAnsi="Arial" w:cs="Arial"/>
          <w:sz w:val="24"/>
          <w:szCs w:val="24"/>
        </w:rPr>
        <w:t xml:space="preserve"> con riferimento </w:t>
      </w:r>
      <w:r w:rsidR="00B2795E">
        <w:rPr>
          <w:rFonts w:ascii="Arial" w:hAnsi="Arial" w:cs="Arial"/>
          <w:sz w:val="24"/>
          <w:szCs w:val="24"/>
        </w:rPr>
        <w:t>a</w:t>
      </w:r>
      <w:r w:rsidR="00B2795E" w:rsidRPr="00B2795E">
        <w:rPr>
          <w:rFonts w:ascii="Arial" w:hAnsi="Arial" w:cs="Arial"/>
          <w:sz w:val="24"/>
          <w:szCs w:val="24"/>
        </w:rPr>
        <w:t xml:space="preserve"> quantità/qualità  dei materiali im</w:t>
      </w:r>
      <w:r w:rsidR="00950F75">
        <w:rPr>
          <w:rFonts w:ascii="Arial" w:hAnsi="Arial" w:cs="Arial"/>
          <w:sz w:val="24"/>
          <w:szCs w:val="24"/>
        </w:rPr>
        <w:t>piegati, dovranno essere tenute in considerazione nella definizione della %di miscuglio clonale.</w:t>
      </w:r>
    </w:p>
    <w:p w:rsidR="007774CC" w:rsidRDefault="00FB118E" w:rsidP="007774CC">
      <w:pPr>
        <w:pStyle w:val="Corpodeltesto2"/>
        <w:spacing w:after="0"/>
        <w:rPr>
          <w:rFonts w:ascii="Arial" w:hAnsi="Arial" w:cs="Arial"/>
          <w:sz w:val="24"/>
          <w:szCs w:val="24"/>
        </w:rPr>
      </w:pPr>
      <w:r w:rsidRPr="00FB118E">
        <w:rPr>
          <w:rFonts w:ascii="Arial" w:hAnsi="Arial" w:cs="Arial"/>
          <w:sz w:val="24"/>
          <w:szCs w:val="24"/>
        </w:rPr>
        <w:t>Se da</w:t>
      </w:r>
      <w:r>
        <w:rPr>
          <w:rFonts w:ascii="Arial" w:hAnsi="Arial" w:cs="Arial"/>
          <w:sz w:val="24"/>
          <w:szCs w:val="24"/>
        </w:rPr>
        <w:t>lla</w:t>
      </w:r>
      <w:r w:rsidRPr="00FB118E">
        <w:rPr>
          <w:rFonts w:ascii="Arial" w:hAnsi="Arial" w:cs="Arial"/>
          <w:sz w:val="24"/>
          <w:szCs w:val="24"/>
        </w:rPr>
        <w:t xml:space="preserve"> </w:t>
      </w:r>
      <w:r>
        <w:rPr>
          <w:rFonts w:ascii="Arial" w:hAnsi="Arial" w:cs="Arial"/>
          <w:sz w:val="24"/>
          <w:szCs w:val="24"/>
        </w:rPr>
        <w:t xml:space="preserve">verifica dei punteggi </w:t>
      </w:r>
      <w:r w:rsidRPr="00FB118E">
        <w:rPr>
          <w:rFonts w:ascii="Arial" w:hAnsi="Arial" w:cs="Arial"/>
          <w:sz w:val="24"/>
          <w:szCs w:val="24"/>
        </w:rPr>
        <w:t>emergesse che gli investimenti accertati a saldo comportino un nuovo punteggio, relativo ai criteri di selezione, di valore inferiore al punteggio “finanziabile” della graduatoria di riferimento, il contributo concesso dovrà essere revocato.</w:t>
      </w:r>
    </w:p>
    <w:p w:rsidR="00620761" w:rsidRDefault="00620761" w:rsidP="002737D2">
      <w:pPr>
        <w:pStyle w:val="Corpodeltesto2"/>
        <w:spacing w:after="0"/>
        <w:rPr>
          <w:rFonts w:ascii="Arial" w:hAnsi="Arial" w:cs="Arial"/>
          <w:sz w:val="24"/>
          <w:szCs w:val="24"/>
        </w:rPr>
      </w:pPr>
    </w:p>
    <w:p w:rsidR="00620761" w:rsidRPr="00E071A0" w:rsidRDefault="00AD282A">
      <w:pPr>
        <w:pStyle w:val="Corpodeltesto2"/>
        <w:numPr>
          <w:ilvl w:val="0"/>
          <w:numId w:val="4"/>
        </w:numPr>
        <w:spacing w:after="0"/>
        <w:rPr>
          <w:rFonts w:ascii="Arial" w:hAnsi="Arial" w:cs="Arial"/>
          <w:b/>
          <w:sz w:val="24"/>
          <w:szCs w:val="24"/>
        </w:rPr>
      </w:pPr>
      <w:r w:rsidRPr="00E071A0">
        <w:rPr>
          <w:rFonts w:ascii="Arial" w:hAnsi="Arial" w:cs="Arial"/>
          <w:b/>
          <w:sz w:val="24"/>
          <w:szCs w:val="24"/>
        </w:rPr>
        <w:t>dei costi sostenuti, mediante la documentazione attestante la congruità delle spese effettivamente sostenute</w:t>
      </w:r>
      <w:r w:rsidR="00B2345B" w:rsidRPr="00E071A0">
        <w:rPr>
          <w:rFonts w:ascii="Arial" w:hAnsi="Arial" w:cs="Arial"/>
          <w:b/>
          <w:sz w:val="24"/>
          <w:szCs w:val="24"/>
        </w:rPr>
        <w:t xml:space="preserve"> (</w:t>
      </w:r>
      <w:r w:rsidR="00B2345B" w:rsidRPr="00E071A0">
        <w:rPr>
          <w:rFonts w:ascii="Arial" w:hAnsi="Arial" w:cs="Arial"/>
          <w:b/>
          <w:sz w:val="24"/>
          <w:szCs w:val="24"/>
          <w:vertAlign w:val="superscript"/>
        </w:rPr>
        <w:t>1</w:t>
      </w:r>
      <w:r w:rsidR="00B2345B" w:rsidRPr="00E071A0">
        <w:rPr>
          <w:rFonts w:ascii="Arial" w:hAnsi="Arial" w:cs="Arial"/>
          <w:b/>
          <w:sz w:val="24"/>
          <w:szCs w:val="24"/>
        </w:rPr>
        <w:t>)</w:t>
      </w:r>
      <w:r w:rsidRPr="00E071A0">
        <w:rPr>
          <w:rFonts w:ascii="Arial" w:hAnsi="Arial" w:cs="Arial"/>
          <w:b/>
          <w:sz w:val="24"/>
          <w:szCs w:val="24"/>
        </w:rPr>
        <w:t>;</w:t>
      </w:r>
    </w:p>
    <w:p w:rsidR="00E071A0" w:rsidRPr="00E071A0" w:rsidRDefault="00E071A0">
      <w:pPr>
        <w:pStyle w:val="Corpodeltesto2"/>
        <w:spacing w:after="0"/>
        <w:rPr>
          <w:rFonts w:ascii="Arial" w:hAnsi="Arial" w:cs="Arial"/>
          <w:sz w:val="24"/>
          <w:szCs w:val="24"/>
        </w:rPr>
      </w:pPr>
    </w:p>
    <w:p w:rsidR="00620761" w:rsidRPr="00E071A0" w:rsidRDefault="00AD282A">
      <w:pPr>
        <w:pStyle w:val="Corpodeltesto2"/>
        <w:numPr>
          <w:ilvl w:val="0"/>
          <w:numId w:val="4"/>
        </w:numPr>
        <w:spacing w:after="0"/>
        <w:rPr>
          <w:rFonts w:ascii="Arial" w:hAnsi="Arial" w:cs="Arial"/>
          <w:sz w:val="24"/>
          <w:szCs w:val="24"/>
        </w:rPr>
      </w:pPr>
      <w:r w:rsidRPr="00E071A0">
        <w:rPr>
          <w:rFonts w:ascii="Arial" w:hAnsi="Arial" w:cs="Arial"/>
          <w:b/>
          <w:sz w:val="24"/>
          <w:szCs w:val="24"/>
        </w:rPr>
        <w:t>dei pagamenti effettuati,</w:t>
      </w:r>
      <w:r w:rsidRPr="00E071A0">
        <w:rPr>
          <w:rFonts w:ascii="Arial" w:hAnsi="Arial" w:cs="Arial"/>
          <w:sz w:val="24"/>
          <w:szCs w:val="24"/>
        </w:rPr>
        <w:t xml:space="preserve"> mediante </w:t>
      </w:r>
      <w:r w:rsidR="00B2345B" w:rsidRPr="00E071A0">
        <w:rPr>
          <w:rFonts w:ascii="Arial" w:hAnsi="Arial" w:cs="Arial"/>
          <w:b/>
          <w:sz w:val="24"/>
          <w:szCs w:val="24"/>
        </w:rPr>
        <w:t>(</w:t>
      </w:r>
      <w:r w:rsidR="00B2345B" w:rsidRPr="00E071A0">
        <w:rPr>
          <w:rFonts w:ascii="Arial" w:hAnsi="Arial" w:cs="Arial"/>
          <w:b/>
          <w:sz w:val="24"/>
          <w:szCs w:val="24"/>
          <w:vertAlign w:val="superscript"/>
        </w:rPr>
        <w:t>1</w:t>
      </w:r>
      <w:r w:rsidR="00B2345B" w:rsidRPr="00E071A0">
        <w:rPr>
          <w:rFonts w:ascii="Arial" w:hAnsi="Arial" w:cs="Arial"/>
          <w:b/>
          <w:sz w:val="24"/>
          <w:szCs w:val="24"/>
        </w:rPr>
        <w:t>)</w:t>
      </w:r>
    </w:p>
    <w:p w:rsidR="00620761" w:rsidRDefault="00AD282A">
      <w:pPr>
        <w:pStyle w:val="Corpodeltesto2"/>
        <w:numPr>
          <w:ilvl w:val="0"/>
          <w:numId w:val="5"/>
        </w:numPr>
        <w:spacing w:after="0"/>
        <w:ind w:left="1134"/>
        <w:rPr>
          <w:rFonts w:ascii="Arial" w:hAnsi="Arial" w:cs="Arial"/>
          <w:sz w:val="24"/>
          <w:szCs w:val="24"/>
        </w:rPr>
      </w:pPr>
      <w:r>
        <w:rPr>
          <w:rFonts w:ascii="Arial" w:hAnsi="Arial" w:cs="Arial"/>
          <w:sz w:val="24"/>
          <w:szCs w:val="24"/>
        </w:rPr>
        <w:t xml:space="preserve">documentazione amministrativa e fiscale a dimostrazione dell’avvenuto pagamento delle spese di cui sopra, vale a dire documenti contabili o aventi forza probatoria equivalente, provvisti di quietanza di pagamento resa tramite liberatoria del fornitore; </w:t>
      </w:r>
    </w:p>
    <w:p w:rsidR="00620761" w:rsidRDefault="00AD282A">
      <w:pPr>
        <w:pStyle w:val="Corpodeltesto2"/>
        <w:numPr>
          <w:ilvl w:val="0"/>
          <w:numId w:val="5"/>
        </w:numPr>
        <w:spacing w:after="0"/>
        <w:ind w:left="1134"/>
        <w:rPr>
          <w:rFonts w:ascii="Arial" w:hAnsi="Arial" w:cs="Arial"/>
          <w:sz w:val="24"/>
          <w:szCs w:val="24"/>
        </w:rPr>
      </w:pPr>
      <w:r>
        <w:rPr>
          <w:rFonts w:ascii="Arial" w:hAnsi="Arial" w:cs="Arial"/>
          <w:sz w:val="24"/>
          <w:szCs w:val="24"/>
        </w:rPr>
        <w:t>disposizioni di pagamento ed estratto conto con evidenza dei pagamenti relativi all’intervento, evidenza della tracciabilità dei pagamenti effettuati;</w:t>
      </w:r>
    </w:p>
    <w:p w:rsidR="00620761" w:rsidRDefault="00AD282A">
      <w:pPr>
        <w:pStyle w:val="Corpodeltesto2"/>
        <w:numPr>
          <w:ilvl w:val="0"/>
          <w:numId w:val="5"/>
        </w:numPr>
        <w:spacing w:after="0"/>
        <w:ind w:left="1134"/>
        <w:rPr>
          <w:rFonts w:ascii="Arial" w:hAnsi="Arial" w:cs="Arial"/>
          <w:sz w:val="24"/>
          <w:szCs w:val="24"/>
        </w:rPr>
      </w:pPr>
      <w:r>
        <w:rPr>
          <w:rFonts w:ascii="Arial" w:hAnsi="Arial" w:cs="Arial"/>
          <w:sz w:val="24"/>
          <w:szCs w:val="24"/>
        </w:rPr>
        <w:t xml:space="preserve">il riscontro dell’apposizione, da parte del fornitore del beneficiario, nella descrizione della fattura, della dicitura “PSR 2014-20 Regione Piemonte, </w:t>
      </w:r>
      <w:proofErr w:type="spellStart"/>
      <w:r>
        <w:rPr>
          <w:rFonts w:ascii="Arial" w:hAnsi="Arial" w:cs="Arial"/>
          <w:sz w:val="24"/>
          <w:szCs w:val="24"/>
        </w:rPr>
        <w:t>Mis</w:t>
      </w:r>
      <w:proofErr w:type="spellEnd"/>
      <w:r>
        <w:rPr>
          <w:rFonts w:ascii="Arial" w:hAnsi="Arial" w:cs="Arial"/>
          <w:sz w:val="24"/>
          <w:szCs w:val="24"/>
        </w:rPr>
        <w:t>. ___ Az.____”, pena l’inammissibilità dell’importo relativo per l’esclusione di possibilità di doppio finanziamento; fanno eccezione le fatture:</w:t>
      </w:r>
    </w:p>
    <w:p w:rsidR="001A4913" w:rsidRDefault="001A4913" w:rsidP="001A4913">
      <w:pPr>
        <w:pStyle w:val="Corpodeltesto2"/>
        <w:spacing w:after="0"/>
        <w:rPr>
          <w:rFonts w:ascii="Arial" w:hAnsi="Arial" w:cs="Arial"/>
          <w:sz w:val="24"/>
          <w:szCs w:val="24"/>
        </w:rPr>
      </w:pPr>
    </w:p>
    <w:p w:rsidR="00E071A0" w:rsidRPr="00E071A0" w:rsidRDefault="00E071A0" w:rsidP="00E071A0">
      <w:pPr>
        <w:pStyle w:val="Corpodeltesto2"/>
        <w:numPr>
          <w:ilvl w:val="0"/>
          <w:numId w:val="15"/>
        </w:numPr>
        <w:spacing w:after="0"/>
        <w:rPr>
          <w:rFonts w:ascii="Arial" w:hAnsi="Arial" w:cs="Arial"/>
          <w:sz w:val="24"/>
          <w:szCs w:val="24"/>
        </w:rPr>
      </w:pPr>
      <w:r w:rsidRPr="00E071A0">
        <w:rPr>
          <w:rFonts w:ascii="Arial" w:hAnsi="Arial" w:cs="Arial"/>
          <w:sz w:val="24"/>
          <w:szCs w:val="24"/>
        </w:rPr>
        <w:t>emesse prima dell’Ammissione a finanziamento,</w:t>
      </w:r>
    </w:p>
    <w:p w:rsidR="001A4913" w:rsidRPr="00C34DA0" w:rsidRDefault="00E071A0" w:rsidP="001A4913">
      <w:pPr>
        <w:pStyle w:val="Corpodeltesto2"/>
        <w:numPr>
          <w:ilvl w:val="0"/>
          <w:numId w:val="15"/>
        </w:numPr>
        <w:spacing w:after="0"/>
        <w:rPr>
          <w:rFonts w:ascii="Arial" w:hAnsi="Arial" w:cs="Arial"/>
          <w:sz w:val="24"/>
          <w:szCs w:val="24"/>
        </w:rPr>
      </w:pPr>
      <w:r w:rsidRPr="00E071A0">
        <w:rPr>
          <w:rFonts w:ascii="Arial" w:hAnsi="Arial" w:cs="Arial"/>
          <w:sz w:val="24"/>
          <w:szCs w:val="24"/>
        </w:rPr>
        <w:t xml:space="preserve">emesse da fornitori impossibilitati ad apporvi la dicitura richiesta (ad esempio, per acquisti on line da portali di vendita, da Enti certificatori, redatte con applicativi che non permettono l’inserimento di diciture particolari, </w:t>
      </w:r>
      <w:proofErr w:type="spellStart"/>
      <w:r w:rsidRPr="00E071A0">
        <w:rPr>
          <w:rFonts w:ascii="Arial" w:hAnsi="Arial" w:cs="Arial"/>
          <w:sz w:val="24"/>
          <w:szCs w:val="24"/>
        </w:rPr>
        <w:t>ecc</w:t>
      </w:r>
      <w:proofErr w:type="spellEnd"/>
    </w:p>
    <w:p w:rsidR="001A4913" w:rsidRPr="001A4913" w:rsidRDefault="001A4913" w:rsidP="001A4913">
      <w:pPr>
        <w:pStyle w:val="Corpodeltesto2"/>
        <w:spacing w:after="0"/>
        <w:rPr>
          <w:rFonts w:ascii="Arial" w:hAnsi="Arial" w:cs="Arial"/>
          <w:sz w:val="24"/>
          <w:szCs w:val="24"/>
        </w:rPr>
      </w:pPr>
      <w:r>
        <w:rPr>
          <w:rFonts w:ascii="Arial" w:hAnsi="Arial" w:cs="Arial"/>
          <w:sz w:val="24"/>
          <w:szCs w:val="24"/>
        </w:rPr>
        <w:t>____________________________________________</w:t>
      </w:r>
    </w:p>
    <w:p w:rsidR="001A4913" w:rsidRDefault="001A4913" w:rsidP="001A4913">
      <w:pPr>
        <w:pStyle w:val="Corpodeltesto2"/>
        <w:spacing w:after="0"/>
        <w:rPr>
          <w:rFonts w:ascii="Arial" w:hAnsi="Arial" w:cs="Arial"/>
          <w:sz w:val="16"/>
          <w:szCs w:val="16"/>
        </w:rPr>
      </w:pPr>
    </w:p>
    <w:p w:rsidR="001A4913" w:rsidRPr="001A4913" w:rsidRDefault="001A4913" w:rsidP="001A4913">
      <w:pPr>
        <w:pStyle w:val="Corpodeltesto2"/>
        <w:spacing w:after="0"/>
        <w:rPr>
          <w:rFonts w:ascii="Arial" w:hAnsi="Arial" w:cs="Arial"/>
          <w:sz w:val="16"/>
          <w:szCs w:val="16"/>
        </w:rPr>
      </w:pPr>
      <w:r w:rsidRPr="001A4913">
        <w:rPr>
          <w:rFonts w:ascii="Arial" w:hAnsi="Arial" w:cs="Arial"/>
          <w:sz w:val="16"/>
          <w:szCs w:val="16"/>
        </w:rPr>
        <w:t xml:space="preserve"> (1)Ad eccezione degli interventi gestiti mediante Unità di Costo Semplificate (UCS)</w:t>
      </w:r>
    </w:p>
    <w:p w:rsidR="00620761" w:rsidRDefault="00620761" w:rsidP="000655C6">
      <w:pPr>
        <w:pStyle w:val="Corpodeltesto2"/>
        <w:spacing w:after="0"/>
        <w:rPr>
          <w:rFonts w:ascii="Arial" w:hAnsi="Arial" w:cs="Arial"/>
          <w:sz w:val="24"/>
          <w:szCs w:val="24"/>
        </w:rPr>
      </w:pPr>
    </w:p>
    <w:p w:rsidR="00620761" w:rsidRDefault="00620761" w:rsidP="00E071A0">
      <w:pPr>
        <w:pStyle w:val="Corpodeltesto2"/>
        <w:spacing w:after="0"/>
        <w:rPr>
          <w:rFonts w:ascii="Arial" w:hAnsi="Arial" w:cs="Arial"/>
          <w:sz w:val="24"/>
          <w:szCs w:val="24"/>
        </w:rPr>
      </w:pPr>
    </w:p>
    <w:p w:rsidR="00620761" w:rsidRPr="00E071A0" w:rsidRDefault="00AD282A">
      <w:pPr>
        <w:pStyle w:val="Corpodeltesto2"/>
        <w:spacing w:after="0"/>
        <w:rPr>
          <w:rFonts w:ascii="Arial" w:hAnsi="Arial" w:cs="Arial"/>
          <w:sz w:val="24"/>
          <w:szCs w:val="24"/>
        </w:rPr>
      </w:pPr>
      <w:r>
        <w:rPr>
          <w:rFonts w:ascii="Arial" w:hAnsi="Arial" w:cs="Arial"/>
          <w:sz w:val="24"/>
          <w:szCs w:val="24"/>
        </w:rPr>
        <w:t>in questi casi, dovrà essere apposta dal beneficiario la medesima dicitura di annullamento sulla fattura originale, intendendo quella archiviata nel rispetto della normativa civilistica e fiscale; quanto presentato dovrà essere conforme a tale originale, pena l’inammissibilità dell’importo relativo;</w:t>
      </w:r>
      <w:r w:rsidR="00B2345B">
        <w:rPr>
          <w:rFonts w:ascii="Arial" w:hAnsi="Arial" w:cs="Arial"/>
          <w:sz w:val="24"/>
          <w:szCs w:val="24"/>
        </w:rPr>
        <w:t xml:space="preserve"> </w:t>
      </w:r>
      <w:r w:rsidR="00B2345B" w:rsidRPr="00E071A0">
        <w:rPr>
          <w:rFonts w:ascii="Arial" w:hAnsi="Arial" w:cs="Arial"/>
          <w:sz w:val="24"/>
          <w:szCs w:val="24"/>
        </w:rPr>
        <w:t>tale operazione (apposizione da parte del beneficiario</w:t>
      </w:r>
      <w:r w:rsidR="009D0238" w:rsidRPr="00E071A0">
        <w:rPr>
          <w:rFonts w:ascii="Arial" w:hAnsi="Arial" w:cs="Arial"/>
          <w:sz w:val="24"/>
          <w:szCs w:val="24"/>
        </w:rPr>
        <w:t>) sarà da eseguire nel solo caso di fatture cartacee, poiché viene derogata in caso di fattura elettronica, in quanto archiviata in maniera informatica ne</w:t>
      </w:r>
      <w:r w:rsidR="009D07C4" w:rsidRPr="00E071A0">
        <w:rPr>
          <w:rFonts w:ascii="Arial" w:hAnsi="Arial" w:cs="Arial"/>
          <w:sz w:val="24"/>
          <w:szCs w:val="24"/>
        </w:rPr>
        <w:t>l</w:t>
      </w:r>
      <w:r w:rsidR="009D0238" w:rsidRPr="00E071A0">
        <w:rPr>
          <w:rFonts w:ascii="Arial" w:hAnsi="Arial" w:cs="Arial"/>
          <w:sz w:val="24"/>
          <w:szCs w:val="24"/>
        </w:rPr>
        <w:t xml:space="preserve"> gestionale della contabilità del beneficiario e non più modificabile</w:t>
      </w:r>
    </w:p>
    <w:p w:rsidR="001A4913" w:rsidRPr="00E071A0" w:rsidRDefault="001A4913">
      <w:pPr>
        <w:pStyle w:val="Corpodeltesto2"/>
        <w:spacing w:after="0"/>
        <w:rPr>
          <w:rFonts w:ascii="Arial" w:hAnsi="Arial" w:cs="Arial"/>
          <w:sz w:val="24"/>
          <w:szCs w:val="24"/>
        </w:rPr>
      </w:pPr>
    </w:p>
    <w:p w:rsidR="00620761" w:rsidRPr="00E071A0" w:rsidRDefault="00AD282A">
      <w:pPr>
        <w:pStyle w:val="Corpodeltesto2"/>
        <w:numPr>
          <w:ilvl w:val="0"/>
          <w:numId w:val="16"/>
        </w:numPr>
        <w:spacing w:after="0"/>
        <w:rPr>
          <w:rFonts w:ascii="Arial" w:hAnsi="Arial" w:cs="Arial"/>
          <w:sz w:val="24"/>
          <w:szCs w:val="24"/>
        </w:rPr>
      </w:pPr>
      <w:r w:rsidRPr="00E071A0">
        <w:rPr>
          <w:rFonts w:ascii="Arial" w:hAnsi="Arial" w:cs="Arial"/>
          <w:sz w:val="24"/>
          <w:szCs w:val="24"/>
        </w:rPr>
        <w:t>bollette riconducibili a servizi periodici (es.: energia, telefono, affitto, manutenzioni periodiche …), nonché, se rendicontabili, fatture anche in quota parte relative a minuterie, materiali di consumo, ecc., se e come stabilito nel bando;</w:t>
      </w:r>
    </w:p>
    <w:p w:rsidR="00E976F6" w:rsidRPr="00E071A0" w:rsidRDefault="00E976F6" w:rsidP="00E976F6">
      <w:pPr>
        <w:pStyle w:val="Corpodeltesto2"/>
        <w:spacing w:after="0"/>
        <w:ind w:left="1854"/>
        <w:rPr>
          <w:rFonts w:ascii="Arial" w:hAnsi="Arial" w:cs="Arial"/>
          <w:sz w:val="24"/>
          <w:szCs w:val="24"/>
        </w:rPr>
      </w:pPr>
    </w:p>
    <w:p w:rsidR="00CA0129" w:rsidRPr="00E071A0" w:rsidRDefault="00190F3F" w:rsidP="00190F3F">
      <w:pPr>
        <w:pStyle w:val="Corpodeltesto2"/>
        <w:numPr>
          <w:ilvl w:val="0"/>
          <w:numId w:val="5"/>
        </w:numPr>
        <w:spacing w:after="0"/>
        <w:rPr>
          <w:rFonts w:ascii="Arial" w:hAnsi="Arial" w:cs="Arial"/>
          <w:sz w:val="24"/>
          <w:szCs w:val="24"/>
        </w:rPr>
      </w:pPr>
      <w:r w:rsidRPr="00E071A0">
        <w:rPr>
          <w:rFonts w:ascii="Arial" w:hAnsi="Arial" w:cs="Arial"/>
          <w:sz w:val="24"/>
          <w:szCs w:val="24"/>
        </w:rPr>
        <w:t xml:space="preserve"> in alternativa al punto c), il riscontro dell’apposizione sulle fatture del </w:t>
      </w:r>
      <w:r w:rsidRPr="00E071A0">
        <w:rPr>
          <w:rFonts w:ascii="Arial" w:hAnsi="Arial" w:cs="Arial"/>
          <w:sz w:val="24"/>
          <w:szCs w:val="24"/>
        </w:rPr>
        <w:tab/>
        <w:t xml:space="preserve">Codice </w:t>
      </w:r>
    </w:p>
    <w:p w:rsidR="00190F3F" w:rsidRPr="00E071A0" w:rsidRDefault="00190F3F" w:rsidP="00CA0129">
      <w:pPr>
        <w:pStyle w:val="Corpodeltesto2"/>
        <w:spacing w:after="0"/>
        <w:ind w:left="1069"/>
        <w:rPr>
          <w:rFonts w:ascii="Arial" w:hAnsi="Arial" w:cs="Arial"/>
          <w:sz w:val="24"/>
          <w:szCs w:val="24"/>
        </w:rPr>
      </w:pPr>
      <w:r w:rsidRPr="00E071A0">
        <w:rPr>
          <w:rFonts w:ascii="Arial" w:hAnsi="Arial" w:cs="Arial"/>
          <w:sz w:val="24"/>
          <w:szCs w:val="24"/>
        </w:rPr>
        <w:t>Unico di Progetto (CUP)</w:t>
      </w:r>
    </w:p>
    <w:p w:rsidR="00CA0129" w:rsidRPr="00E071A0" w:rsidRDefault="00CA0129" w:rsidP="00CA0129">
      <w:pPr>
        <w:pStyle w:val="Corpodeltesto2"/>
        <w:spacing w:after="0"/>
        <w:rPr>
          <w:rFonts w:ascii="Arial" w:hAnsi="Arial" w:cs="Arial"/>
          <w:sz w:val="24"/>
          <w:szCs w:val="24"/>
        </w:rPr>
      </w:pPr>
    </w:p>
    <w:p w:rsidR="00CA0129" w:rsidRPr="00E071A0" w:rsidRDefault="00CA0129" w:rsidP="00CA0129">
      <w:pPr>
        <w:pStyle w:val="Corpodeltesto2"/>
        <w:spacing w:after="0"/>
        <w:rPr>
          <w:rFonts w:ascii="Arial" w:hAnsi="Arial" w:cs="Arial"/>
          <w:sz w:val="24"/>
          <w:szCs w:val="24"/>
        </w:rPr>
      </w:pPr>
      <w:r w:rsidRPr="00E071A0">
        <w:rPr>
          <w:rFonts w:ascii="Arial" w:hAnsi="Arial" w:cs="Arial"/>
          <w:sz w:val="24"/>
          <w:szCs w:val="24"/>
        </w:rPr>
        <w:t>L’introduzione dell’obbligo di emissione di fattura elettronica per tutti gli operatori economici (con le deroghe previste dalla norma) comporta che le fatture elettroniche siano caricate su applicativo nelle seguenti forme alternative:</w:t>
      </w:r>
    </w:p>
    <w:p w:rsidR="00CA0129" w:rsidRPr="00E071A0" w:rsidRDefault="00CA0129" w:rsidP="00CA0129">
      <w:pPr>
        <w:pStyle w:val="Corpodeltesto2"/>
        <w:spacing w:after="0"/>
        <w:rPr>
          <w:rFonts w:ascii="Arial" w:hAnsi="Arial" w:cs="Arial"/>
          <w:sz w:val="24"/>
          <w:szCs w:val="24"/>
        </w:rPr>
      </w:pPr>
      <w:r w:rsidRPr="00E071A0">
        <w:rPr>
          <w:rFonts w:ascii="Arial" w:hAnsi="Arial" w:cs="Arial"/>
          <w:sz w:val="24"/>
          <w:szCs w:val="24"/>
        </w:rPr>
        <w:t>-</w:t>
      </w:r>
      <w:r w:rsidR="00D5284C">
        <w:rPr>
          <w:rFonts w:ascii="Arial" w:hAnsi="Arial" w:cs="Arial"/>
          <w:sz w:val="24"/>
          <w:szCs w:val="24"/>
        </w:rPr>
        <w:t xml:space="preserve"> </w:t>
      </w:r>
      <w:r w:rsidRPr="00E071A0">
        <w:rPr>
          <w:rFonts w:ascii="Arial" w:hAnsi="Arial" w:cs="Arial"/>
          <w:sz w:val="24"/>
          <w:szCs w:val="24"/>
        </w:rPr>
        <w:t>copia analogica in formato .pdf con foglio di stile (formato) ministeriale;</w:t>
      </w:r>
    </w:p>
    <w:p w:rsidR="00CA0129" w:rsidRPr="00E071A0" w:rsidRDefault="00CA0129" w:rsidP="00CA0129">
      <w:pPr>
        <w:pStyle w:val="Corpodeltesto2"/>
        <w:spacing w:after="0"/>
        <w:rPr>
          <w:rFonts w:ascii="Arial" w:hAnsi="Arial" w:cs="Arial"/>
          <w:sz w:val="24"/>
          <w:szCs w:val="24"/>
        </w:rPr>
      </w:pPr>
      <w:r w:rsidRPr="00E071A0">
        <w:rPr>
          <w:rFonts w:ascii="Arial" w:hAnsi="Arial" w:cs="Arial"/>
          <w:sz w:val="24"/>
          <w:szCs w:val="24"/>
        </w:rPr>
        <w:t>- copia analogica in formato .pdf con fogli di stile (formati) diversi da quello ministeriale derivanti dai software dedicati per la fatturazione ele</w:t>
      </w:r>
      <w:r w:rsidR="00622BD4" w:rsidRPr="00E071A0">
        <w:rPr>
          <w:rFonts w:ascii="Arial" w:hAnsi="Arial" w:cs="Arial"/>
          <w:sz w:val="24"/>
          <w:szCs w:val="24"/>
        </w:rPr>
        <w:t>t</w:t>
      </w:r>
      <w:r w:rsidRPr="00E071A0">
        <w:rPr>
          <w:rFonts w:ascii="Arial" w:hAnsi="Arial" w:cs="Arial"/>
          <w:sz w:val="24"/>
          <w:szCs w:val="24"/>
        </w:rPr>
        <w:t>tronica.</w:t>
      </w:r>
    </w:p>
    <w:p w:rsidR="00CA0129" w:rsidRPr="00E071A0" w:rsidRDefault="00CA0129" w:rsidP="00CA0129">
      <w:pPr>
        <w:pStyle w:val="Corpodeltesto2"/>
        <w:spacing w:after="0"/>
        <w:rPr>
          <w:rFonts w:ascii="Arial" w:hAnsi="Arial" w:cs="Arial"/>
          <w:sz w:val="24"/>
          <w:szCs w:val="24"/>
        </w:rPr>
      </w:pPr>
      <w:r w:rsidRPr="00E071A0">
        <w:rPr>
          <w:rFonts w:ascii="Arial" w:hAnsi="Arial" w:cs="Arial"/>
          <w:sz w:val="24"/>
          <w:szCs w:val="24"/>
        </w:rPr>
        <w:t>Il formato .xml dovrà però essere disponibile per la verifica in sede di controllo in loco , come descritto nel paragrafo relativo.</w:t>
      </w:r>
    </w:p>
    <w:p w:rsidR="00620761" w:rsidRDefault="00620761">
      <w:pPr>
        <w:pStyle w:val="Corpodeltesto3"/>
        <w:spacing w:line="240" w:lineRule="auto"/>
        <w:jc w:val="both"/>
        <w:rPr>
          <w:rFonts w:ascii="Arial" w:hAnsi="Arial" w:cs="Arial"/>
          <w:sz w:val="24"/>
          <w:szCs w:val="24"/>
        </w:rPr>
      </w:pPr>
    </w:p>
    <w:p w:rsidR="00620761" w:rsidRPr="00041FC3" w:rsidRDefault="00AD282A">
      <w:pPr>
        <w:pStyle w:val="Corpodeltesto2"/>
        <w:numPr>
          <w:ilvl w:val="0"/>
          <w:numId w:val="8"/>
        </w:numPr>
        <w:spacing w:after="0"/>
        <w:rPr>
          <w:rFonts w:ascii="Arial" w:hAnsi="Arial" w:cs="Arial"/>
          <w:b/>
          <w:sz w:val="24"/>
          <w:szCs w:val="24"/>
        </w:rPr>
      </w:pPr>
      <w:r w:rsidRPr="00041FC3">
        <w:rPr>
          <w:rFonts w:ascii="Arial" w:hAnsi="Arial" w:cs="Arial"/>
          <w:b/>
          <w:sz w:val="24"/>
          <w:szCs w:val="24"/>
        </w:rPr>
        <w:t>i controlli amministrativi comprendono almeno una visita sul luogo dell’investimento sovvenzionato per verificare la realizzazione dell’investimento stesso.</w:t>
      </w:r>
    </w:p>
    <w:p w:rsidR="000167ED" w:rsidRDefault="000167ED">
      <w:pPr>
        <w:pStyle w:val="Corpodeltesto2"/>
        <w:spacing w:after="0"/>
        <w:rPr>
          <w:rFonts w:ascii="Arial" w:hAnsi="Arial" w:cs="Arial"/>
          <w:sz w:val="24"/>
          <w:szCs w:val="24"/>
        </w:rPr>
      </w:pPr>
    </w:p>
    <w:p w:rsidR="00E071A0" w:rsidRDefault="00E071A0">
      <w:pPr>
        <w:pStyle w:val="Corpodeltesto2"/>
        <w:spacing w:after="0"/>
        <w:rPr>
          <w:rFonts w:ascii="Arial" w:hAnsi="Arial" w:cs="Arial"/>
          <w:sz w:val="24"/>
          <w:szCs w:val="24"/>
        </w:rPr>
      </w:pPr>
    </w:p>
    <w:p w:rsidR="00620761" w:rsidRDefault="00AD282A">
      <w:pPr>
        <w:pStyle w:val="Corpodeltesto2"/>
        <w:spacing w:after="0"/>
        <w:rPr>
          <w:rFonts w:ascii="Arial" w:hAnsi="Arial" w:cs="Arial"/>
          <w:sz w:val="24"/>
          <w:szCs w:val="24"/>
        </w:rPr>
      </w:pPr>
      <w:r>
        <w:rPr>
          <w:rFonts w:ascii="Arial" w:hAnsi="Arial" w:cs="Arial"/>
          <w:sz w:val="24"/>
          <w:szCs w:val="24"/>
        </w:rPr>
        <w:t>Nell’ambito di questo controllo si dovrà:</w:t>
      </w:r>
    </w:p>
    <w:p w:rsidR="000167ED" w:rsidRDefault="000167ED">
      <w:pPr>
        <w:pStyle w:val="Corpodeltesto2"/>
        <w:spacing w:after="0"/>
        <w:rPr>
          <w:rFonts w:ascii="Arial" w:hAnsi="Arial" w:cs="Arial"/>
          <w:sz w:val="24"/>
          <w:szCs w:val="24"/>
        </w:rPr>
      </w:pPr>
    </w:p>
    <w:p w:rsidR="00620761" w:rsidRPr="00041FC3" w:rsidRDefault="00AD282A" w:rsidP="00041FC3">
      <w:pPr>
        <w:pStyle w:val="Corpodeltesto2"/>
        <w:numPr>
          <w:ilvl w:val="0"/>
          <w:numId w:val="9"/>
        </w:numPr>
        <w:spacing w:after="0"/>
        <w:rPr>
          <w:rFonts w:ascii="Arial" w:hAnsi="Arial" w:cs="Arial"/>
          <w:b/>
          <w:sz w:val="24"/>
          <w:szCs w:val="24"/>
        </w:rPr>
      </w:pPr>
      <w:r>
        <w:rPr>
          <w:rFonts w:ascii="Arial" w:hAnsi="Arial" w:cs="Arial"/>
          <w:sz w:val="24"/>
          <w:szCs w:val="24"/>
        </w:rPr>
        <w:t xml:space="preserve">condurre una visita sul luogo di realizzazione dell’impianto </w:t>
      </w:r>
      <w:r>
        <w:rPr>
          <w:rFonts w:ascii="Arial" w:hAnsi="Arial" w:cs="Arial"/>
          <w:b/>
          <w:sz w:val="24"/>
          <w:szCs w:val="24"/>
        </w:rPr>
        <w:t>nel periodo idoneo a valutare la qualità, lo stato vegetativo e l'attecchimento del materiale di moltiplicazione.</w:t>
      </w:r>
    </w:p>
    <w:p w:rsidR="00620761" w:rsidRDefault="00620761">
      <w:pPr>
        <w:pStyle w:val="Corpodeltesto2"/>
        <w:spacing w:after="0"/>
        <w:rPr>
          <w:rFonts w:ascii="Arial" w:hAnsi="Arial" w:cs="Arial"/>
          <w:b/>
          <w:sz w:val="24"/>
          <w:szCs w:val="24"/>
        </w:rPr>
      </w:pPr>
    </w:p>
    <w:p w:rsidR="00620761" w:rsidRDefault="00AD282A">
      <w:pPr>
        <w:pStyle w:val="Corpodeltesto2"/>
        <w:spacing w:after="0"/>
        <w:rPr>
          <w:rFonts w:ascii="Arial" w:eastAsiaTheme="minorEastAsia" w:hAnsi="Arial" w:cs="Arial"/>
          <w:sz w:val="24"/>
          <w:szCs w:val="24"/>
        </w:rPr>
      </w:pPr>
      <w:r>
        <w:rPr>
          <w:rFonts w:ascii="Arial" w:eastAsiaTheme="minorEastAsia" w:hAnsi="Arial" w:cs="Arial"/>
          <w:sz w:val="24"/>
          <w:szCs w:val="24"/>
        </w:rPr>
        <w:t>Per verificare la rispondenza degli interventi realizzati con i vincoli tecnici imposti dalle Norme di Attuazione della misura, in riferimento alle caratteristiche dell’impianto che necessitano di rilievi sul campo (es. densità impianto,% di attecchimento), si procede nel modo seguente:</w:t>
      </w:r>
    </w:p>
    <w:p w:rsidR="00620761" w:rsidRDefault="00620761">
      <w:pPr>
        <w:pStyle w:val="Corpodeltesto2"/>
        <w:spacing w:after="0"/>
        <w:rPr>
          <w:rFonts w:asciiTheme="minorHAnsi" w:eastAsiaTheme="minorEastAsia" w:hAnsiTheme="minorHAnsi" w:cstheme="minorBidi"/>
        </w:rPr>
      </w:pPr>
    </w:p>
    <w:p w:rsidR="00620761" w:rsidRDefault="00620761">
      <w:pPr>
        <w:pStyle w:val="Corpodeltesto2"/>
        <w:spacing w:after="0"/>
        <w:rPr>
          <w:rFonts w:asciiTheme="minorHAnsi" w:eastAsiaTheme="minorEastAsia" w:hAnsiTheme="minorHAnsi" w:cstheme="minorBidi"/>
        </w:rPr>
      </w:pPr>
    </w:p>
    <w:p w:rsidR="00620761" w:rsidRDefault="00AD282A">
      <w:pPr>
        <w:pStyle w:val="Corpodeltesto2"/>
        <w:numPr>
          <w:ilvl w:val="0"/>
          <w:numId w:val="17"/>
        </w:numPr>
        <w:spacing w:after="0"/>
      </w:pPr>
      <w:r>
        <w:rPr>
          <w:rFonts w:ascii="Arial" w:eastAsiaTheme="minorEastAsia" w:hAnsi="Arial" w:cs="Arial"/>
          <w:b/>
          <w:bCs/>
          <w:sz w:val="24"/>
          <w:szCs w:val="24"/>
        </w:rPr>
        <w:t xml:space="preserve">individuazione </w:t>
      </w:r>
      <w:r>
        <w:rPr>
          <w:rFonts w:ascii="Arial" w:eastAsiaTheme="minorEastAsia" w:hAnsi="Arial" w:cs="Arial"/>
          <w:sz w:val="24"/>
          <w:szCs w:val="24"/>
        </w:rPr>
        <w:t>da CREL e da progetto definitivo</w:t>
      </w:r>
      <w:r>
        <w:rPr>
          <w:rFonts w:ascii="Arial" w:eastAsiaTheme="minorEastAsia" w:hAnsi="Arial" w:cs="Arial"/>
          <w:b/>
          <w:sz w:val="24"/>
          <w:szCs w:val="24"/>
        </w:rPr>
        <w:t xml:space="preserve"> dei TIPI di intervento</w:t>
      </w:r>
      <w:r>
        <w:rPr>
          <w:rFonts w:ascii="Arial" w:eastAsiaTheme="minorEastAsia" w:hAnsi="Arial" w:cs="Arial"/>
          <w:sz w:val="24"/>
          <w:szCs w:val="24"/>
        </w:rPr>
        <w:t xml:space="preserve"> che costituiscono l’impianto</w:t>
      </w:r>
      <w:r>
        <w:t xml:space="preserve"> </w:t>
      </w:r>
      <w:r>
        <w:rPr>
          <w:rFonts w:ascii="Arial" w:eastAsiaTheme="minorEastAsia" w:hAnsi="Arial" w:cs="Arial"/>
          <w:sz w:val="24"/>
          <w:szCs w:val="24"/>
        </w:rPr>
        <w:t xml:space="preserve">ovvero identificazione delle superfici omogenee per </w:t>
      </w:r>
      <w:r>
        <w:rPr>
          <w:rFonts w:ascii="Arial" w:eastAsiaTheme="minorEastAsia" w:hAnsi="Arial" w:cs="Arial"/>
          <w:sz w:val="24"/>
          <w:szCs w:val="24"/>
        </w:rPr>
        <w:lastRenderedPageBreak/>
        <w:t>composizione e schema di impianto (sesto e distanze tra le piante, che determin</w:t>
      </w:r>
      <w:r w:rsidR="00C03717">
        <w:rPr>
          <w:rFonts w:ascii="Arial" w:eastAsiaTheme="minorEastAsia" w:hAnsi="Arial" w:cs="Arial"/>
          <w:sz w:val="24"/>
          <w:szCs w:val="24"/>
        </w:rPr>
        <w:t>ano anche la densità d’impianto</w:t>
      </w:r>
      <w:r>
        <w:rPr>
          <w:rFonts w:ascii="Arial" w:eastAsiaTheme="minorEastAsia" w:hAnsi="Arial" w:cs="Arial"/>
          <w:sz w:val="24"/>
          <w:szCs w:val="24"/>
        </w:rPr>
        <w:t>).</w:t>
      </w:r>
    </w:p>
    <w:p w:rsidR="00620761" w:rsidRDefault="00620761">
      <w:pPr>
        <w:pStyle w:val="Corpodeltesto2"/>
        <w:spacing w:after="0"/>
        <w:ind w:left="927"/>
        <w:rPr>
          <w:rFonts w:ascii="Arial" w:eastAsiaTheme="minorEastAsia" w:hAnsi="Arial" w:cs="Arial"/>
          <w:b/>
          <w:bCs/>
          <w:color w:val="FF0000"/>
          <w:sz w:val="24"/>
          <w:szCs w:val="24"/>
        </w:rPr>
      </w:pPr>
    </w:p>
    <w:p w:rsidR="00620761" w:rsidRDefault="00AD282A">
      <w:pPr>
        <w:pStyle w:val="Corpodeltesto2"/>
        <w:spacing w:after="0"/>
      </w:pPr>
      <w:r>
        <w:rPr>
          <w:rFonts w:asciiTheme="minorHAnsi" w:eastAsiaTheme="minorEastAsia" w:hAnsiTheme="minorHAnsi" w:cstheme="minorBidi"/>
          <w:u w:val="single"/>
        </w:rPr>
        <w:t xml:space="preserve">La composizione per la tipologia 1 è riferita ai diversi cloni di pioppo impiegati; per le tipologie 2 e 3 alle specie principali.  Ad esempio in un pioppeto di 10 ha composto da 3 impianti monoclonali </w:t>
      </w:r>
      <w:r w:rsidRPr="00AD282A">
        <w:rPr>
          <w:rFonts w:asciiTheme="minorHAnsi" w:eastAsiaTheme="minorEastAsia" w:hAnsiTheme="minorHAnsi" w:cstheme="minorBidi"/>
          <w:u w:val="single"/>
        </w:rPr>
        <w:t xml:space="preserve">dei cloni </w:t>
      </w:r>
      <w:r>
        <w:rPr>
          <w:rFonts w:asciiTheme="minorHAnsi" w:eastAsiaTheme="minorEastAsia" w:hAnsiTheme="minorHAnsi" w:cstheme="minorBidi"/>
          <w:u w:val="single"/>
        </w:rPr>
        <w:t xml:space="preserve">I-214 su 3 ha , AF8 su 3 ha e Lena su 4 ha (in uno o più appezzamenti) , sono presenti </w:t>
      </w:r>
      <w:r w:rsidR="00C03717">
        <w:rPr>
          <w:rFonts w:asciiTheme="minorHAnsi" w:eastAsiaTheme="minorEastAsia" w:hAnsiTheme="minorHAnsi" w:cstheme="minorBidi"/>
          <w:u w:val="single"/>
        </w:rPr>
        <w:t>3  TIPI omogenei di intervento.</w:t>
      </w:r>
    </w:p>
    <w:p w:rsidR="00620761" w:rsidRDefault="00620761">
      <w:pPr>
        <w:pStyle w:val="Corpodeltesto2"/>
        <w:spacing w:after="0"/>
        <w:rPr>
          <w:rFonts w:asciiTheme="minorHAnsi" w:eastAsiaTheme="minorEastAsia" w:hAnsiTheme="minorHAnsi" w:cstheme="minorBidi"/>
          <w:highlight w:val="cyan"/>
        </w:rPr>
      </w:pPr>
    </w:p>
    <w:p w:rsidR="00620761" w:rsidRDefault="00AD282A">
      <w:pPr>
        <w:pStyle w:val="Corpodeltesto2"/>
        <w:spacing w:after="0"/>
      </w:pPr>
      <w:r>
        <w:rPr>
          <w:rFonts w:ascii="Arial" w:eastAsiaTheme="minorEastAsia" w:hAnsi="Arial" w:cs="Arial"/>
          <w:sz w:val="24"/>
          <w:szCs w:val="24"/>
        </w:rPr>
        <w:t>Per ciascun tipo di intervento identificato si procede a verificare da documentazione tecnica l’estensione e la localizzazione (il riferimento alla superficie indicata nel CREL e/o nel progetto serve solo per la fase di individuazione dei tipi di intervento, propedeutica al sopralluogo. Per i passaggi successivi si deve far riferimento alla superficie misurata in campo con GPS).</w:t>
      </w:r>
    </w:p>
    <w:p w:rsidR="00620761" w:rsidRDefault="00620761">
      <w:pPr>
        <w:pStyle w:val="Corpodeltesto2"/>
        <w:spacing w:after="0"/>
        <w:rPr>
          <w:rFonts w:asciiTheme="minorHAnsi" w:eastAsiaTheme="minorEastAsia" w:hAnsiTheme="minorHAnsi" w:cstheme="minorBidi"/>
          <w:highlight w:val="cyan"/>
        </w:rPr>
      </w:pPr>
    </w:p>
    <w:p w:rsidR="00620761" w:rsidRDefault="00620761">
      <w:pPr>
        <w:pStyle w:val="Corpodeltesto2"/>
        <w:spacing w:after="0"/>
        <w:rPr>
          <w:rFonts w:asciiTheme="minorHAnsi" w:eastAsiaTheme="minorEastAsia" w:hAnsiTheme="minorHAnsi" w:cstheme="minorBidi"/>
          <w:highlight w:val="cyan"/>
        </w:rPr>
      </w:pPr>
    </w:p>
    <w:p w:rsidR="00620761" w:rsidRDefault="00AD282A">
      <w:pPr>
        <w:pStyle w:val="Corpodeltesto2"/>
        <w:spacing w:after="0"/>
      </w:pPr>
      <w:r>
        <w:rPr>
          <w:rFonts w:asciiTheme="minorHAnsi" w:eastAsiaTheme="minorEastAsia" w:hAnsiTheme="minorHAnsi" w:cstheme="minorBidi"/>
        </w:rPr>
        <w:t>Nell’esempio sotto l’impianto totale misura 4  ettari. Al suo interno da CREL e da progetto si riconoscono 2 tipi di intervento (A e B) omogenei per composizione e schema d’impianto e se ne rileva la superficie e la localizzazione da documentazione. Il tipo A è costituito da 2 lotti distinti (A1 e A</w:t>
      </w:r>
      <w:r>
        <w:rPr>
          <w:rFonts w:asciiTheme="minorHAnsi" w:eastAsiaTheme="minorEastAsia" w:hAnsiTheme="minorHAnsi" w:cstheme="minorBidi"/>
          <w:vertAlign w:val="subscript"/>
        </w:rPr>
        <w:t>2</w:t>
      </w:r>
      <w:r>
        <w:rPr>
          <w:rFonts w:asciiTheme="minorHAnsi" w:eastAsiaTheme="minorEastAsia" w:hAnsiTheme="minorHAnsi" w:cstheme="minorBidi"/>
        </w:rPr>
        <w:t>; cosi come il tipo B (B1 e B</w:t>
      </w:r>
      <w:r>
        <w:rPr>
          <w:rFonts w:asciiTheme="minorHAnsi" w:eastAsiaTheme="minorEastAsia" w:hAnsiTheme="minorHAnsi" w:cstheme="minorBidi"/>
          <w:vertAlign w:val="subscript"/>
        </w:rPr>
        <w:t>2</w:t>
      </w:r>
      <w:r>
        <w:rPr>
          <w:rFonts w:asciiTheme="minorHAnsi" w:eastAsiaTheme="minorEastAsia" w:hAnsiTheme="minorHAnsi" w:cstheme="minorBidi"/>
        </w:rPr>
        <w:t>).</w:t>
      </w:r>
    </w:p>
    <w:p w:rsidR="00620761" w:rsidRDefault="00620761">
      <w:pPr>
        <w:pStyle w:val="Corpodeltesto2"/>
        <w:spacing w:after="0"/>
        <w:rPr>
          <w:rFonts w:asciiTheme="minorHAnsi" w:eastAsiaTheme="minorEastAsia" w:hAnsiTheme="minorHAnsi" w:cstheme="minorBidi"/>
          <w:highlight w:val="cyan"/>
        </w:rPr>
      </w:pPr>
    </w:p>
    <w:p w:rsidR="00620761" w:rsidRDefault="00620761">
      <w:pPr>
        <w:pStyle w:val="Corpodeltesto2"/>
        <w:spacing w:after="0"/>
        <w:rPr>
          <w:rFonts w:asciiTheme="minorHAnsi" w:eastAsiaTheme="minorEastAsia" w:hAnsiTheme="minorHAnsi" w:cstheme="minorBidi"/>
          <w:highlight w:val="cyan"/>
        </w:rPr>
      </w:pPr>
    </w:p>
    <w:p w:rsidR="00620761" w:rsidRDefault="00AD282A">
      <w:pPr>
        <w:pStyle w:val="Corpodeltesto2"/>
        <w:spacing w:after="0"/>
        <w:rPr>
          <w:rFonts w:asciiTheme="minorHAnsi" w:eastAsiaTheme="minorEastAsia" w:hAnsiTheme="minorHAnsi" w:cstheme="minorBidi"/>
          <w:highlight w:val="cyan"/>
        </w:rPr>
      </w:pPr>
      <w:r>
        <w:rPr>
          <w:rFonts w:ascii="Calibri" w:eastAsiaTheme="minorEastAsia" w:hAnsi="Calibri" w:cstheme="minorBidi"/>
          <w:noProof/>
          <w:highlight w:val="cyan"/>
        </w:rPr>
        <mc:AlternateContent>
          <mc:Choice Requires="wpg">
            <w:drawing>
              <wp:anchor distT="0" distB="0" distL="114300" distR="114300" simplePos="0" relativeHeight="4" behindDoc="0" locked="0" layoutInCell="1" allowOverlap="1" wp14:anchorId="5AB2A277" wp14:editId="120F9775">
                <wp:simplePos x="0" y="0"/>
                <wp:positionH relativeFrom="column">
                  <wp:posOffset>384810</wp:posOffset>
                </wp:positionH>
                <wp:positionV relativeFrom="paragraph">
                  <wp:posOffset>76835</wp:posOffset>
                </wp:positionV>
                <wp:extent cx="2068195" cy="1210310"/>
                <wp:effectExtent l="0" t="0" r="28575" b="10160"/>
                <wp:wrapNone/>
                <wp:docPr id="3" name="Gruppo 8"/>
                <wp:cNvGraphicFramePr/>
                <a:graphic xmlns:a="http://schemas.openxmlformats.org/drawingml/2006/main">
                  <a:graphicData uri="http://schemas.microsoft.com/office/word/2010/wordprocessingGroup">
                    <wpg:wgp>
                      <wpg:cNvGrpSpPr/>
                      <wpg:grpSpPr>
                        <a:xfrm>
                          <a:off x="0" y="0"/>
                          <a:ext cx="2067480" cy="1209600"/>
                          <a:chOff x="0" y="0"/>
                          <a:chExt cx="0" cy="0"/>
                        </a:xfrm>
                      </wpg:grpSpPr>
                      <wps:wsp>
                        <wps:cNvPr id="4" name="Rettangolo 4"/>
                        <wps:cNvSpPr/>
                        <wps:spPr>
                          <a:xfrm>
                            <a:off x="0" y="677520"/>
                            <a:ext cx="609120" cy="532080"/>
                          </a:xfrm>
                          <a:prstGeom prst="rect">
                            <a:avLst/>
                          </a:prstGeom>
                          <a:noFill/>
                          <a:ln>
                            <a:round/>
                          </a:ln>
                        </wps:spPr>
                        <wps:style>
                          <a:lnRef idx="2">
                            <a:schemeClr val="accent1">
                              <a:shade val="50000"/>
                            </a:schemeClr>
                          </a:lnRef>
                          <a:fillRef idx="1">
                            <a:schemeClr val="accent1"/>
                          </a:fillRef>
                          <a:effectRef idx="0">
                            <a:schemeClr val="accent1"/>
                          </a:effectRef>
                          <a:fontRef idx="minor"/>
                        </wps:style>
                        <wps:bodyPr/>
                      </wps:wsp>
                      <wps:wsp>
                        <wps:cNvPr id="5" name="Rettangolo 5"/>
                        <wps:cNvSpPr/>
                        <wps:spPr>
                          <a:xfrm>
                            <a:off x="762480" y="677520"/>
                            <a:ext cx="1305000" cy="532080"/>
                          </a:xfrm>
                          <a:prstGeom prst="rect">
                            <a:avLst/>
                          </a:prstGeom>
                          <a:noFill/>
                          <a:ln>
                            <a:round/>
                          </a:ln>
                        </wps:spPr>
                        <wps:style>
                          <a:lnRef idx="2">
                            <a:schemeClr val="accent6"/>
                          </a:lnRef>
                          <a:fillRef idx="1">
                            <a:schemeClr val="lt1"/>
                          </a:fillRef>
                          <a:effectRef idx="0">
                            <a:schemeClr val="accent6"/>
                          </a:effectRef>
                          <a:fontRef idx="minor"/>
                        </wps:style>
                        <wps:bodyPr/>
                      </wps:wsp>
                      <wps:wsp>
                        <wps:cNvPr id="6" name="Rettangolo 6"/>
                        <wps:cNvSpPr/>
                        <wps:spPr>
                          <a:xfrm>
                            <a:off x="1306080" y="76320"/>
                            <a:ext cx="522720" cy="275040"/>
                          </a:xfrm>
                          <a:prstGeom prst="rect">
                            <a:avLst/>
                          </a:prstGeom>
                          <a:noFill/>
                          <a:ln>
                            <a:round/>
                          </a:ln>
                        </wps:spPr>
                        <wps:style>
                          <a:lnRef idx="2">
                            <a:schemeClr val="accent1">
                              <a:shade val="50000"/>
                            </a:schemeClr>
                          </a:lnRef>
                          <a:fillRef idx="1">
                            <a:schemeClr val="accent1"/>
                          </a:fillRef>
                          <a:effectRef idx="0">
                            <a:schemeClr val="accent1"/>
                          </a:effectRef>
                          <a:fontRef idx="minor"/>
                        </wps:style>
                        <wps:bodyPr/>
                      </wps:wsp>
                      <wps:wsp>
                        <wps:cNvPr id="7" name="Rettangolo 7"/>
                        <wps:cNvSpPr/>
                        <wps:spPr>
                          <a:xfrm>
                            <a:off x="0" y="0"/>
                            <a:ext cx="827280" cy="493920"/>
                          </a:xfrm>
                          <a:prstGeom prst="rect">
                            <a:avLst/>
                          </a:prstGeom>
                          <a:noFill/>
                          <a:ln>
                            <a:round/>
                          </a:ln>
                        </wps:spPr>
                        <wps:style>
                          <a:lnRef idx="2">
                            <a:schemeClr val="accent6"/>
                          </a:lnRef>
                          <a:fillRef idx="1">
                            <a:schemeClr val="lt1"/>
                          </a:fillRef>
                          <a:effectRef idx="0">
                            <a:schemeClr val="accent6"/>
                          </a:effectRef>
                          <a:fontRef idx="minor"/>
                        </wps:style>
                        <wps:bodyPr/>
                      </wps:wsp>
                    </wpg:wgp>
                  </a:graphicData>
                </a:graphic>
              </wp:anchor>
            </w:drawing>
          </mc:Choice>
          <mc:Fallback>
            <w:pict>
              <v:group id="shape_0" alt="Gruppo 8" style="position:absolute;margin-left:30.3pt;margin-top:6.05pt;width:162.8pt;height:95.2pt" coordorigin="606,121" coordsize="3256,1904">
                <v:rect id="shape_0" stroked="t" style="position:absolute;left:606;top:1188;width:958;height:837">
                  <w10:wrap type="none"/>
                  <v:fill o:detectmouseclick="t" on="false"/>
                  <v:stroke color="#3a5f8b" weight="25560" joinstyle="round" endcap="flat"/>
                </v:rect>
                <v:rect id="shape_0" stroked="t" style="position:absolute;left:1807;top:1188;width:2054;height:837">
                  <w10:wrap type="none"/>
                  <v:fill o:detectmouseclick="t" on="false"/>
                  <v:stroke color="#f79646" weight="25560" joinstyle="round" endcap="flat"/>
                </v:rect>
                <v:rect id="shape_0" stroked="t" style="position:absolute;left:2663;top:241;width:822;height:432">
                  <w10:wrap type="none"/>
                  <v:fill o:detectmouseclick="t" on="false"/>
                  <v:stroke color="#3a5f8b" weight="25560" joinstyle="round" endcap="flat"/>
                </v:rect>
                <v:rect id="shape_0" stroked="t" style="position:absolute;left:606;top:121;width:1302;height:777">
                  <w10:wrap type="none"/>
                  <v:fill o:detectmouseclick="t" on="false"/>
                  <v:stroke color="#f79646" weight="25560" joinstyle="round" endcap="flat"/>
                </v:rect>
              </v:group>
            </w:pict>
          </mc:Fallback>
        </mc:AlternateContent>
      </w:r>
    </w:p>
    <w:p w:rsidR="00620761" w:rsidRDefault="00AD282A">
      <w:pPr>
        <w:pStyle w:val="Corpodeltesto2"/>
        <w:tabs>
          <w:tab w:val="left" w:pos="1260"/>
          <w:tab w:val="left" w:pos="2910"/>
          <w:tab w:val="center" w:pos="4819"/>
        </w:tabs>
        <w:spacing w:after="0"/>
      </w:pPr>
      <w:r>
        <w:rPr>
          <w:rFonts w:asciiTheme="minorHAnsi" w:eastAsiaTheme="minorEastAsia" w:hAnsiTheme="minorHAnsi" w:cstheme="minorBidi"/>
        </w:rPr>
        <w:t xml:space="preserve">                 A1=1ha                             B</w:t>
      </w:r>
      <w:r>
        <w:rPr>
          <w:rFonts w:asciiTheme="minorHAnsi" w:eastAsiaTheme="minorEastAsia" w:hAnsiTheme="minorHAnsi" w:cstheme="minorBidi"/>
          <w:vertAlign w:val="subscript"/>
        </w:rPr>
        <w:t>2</w:t>
      </w:r>
      <w:r>
        <w:rPr>
          <w:rFonts w:asciiTheme="minorHAnsi" w:eastAsiaTheme="minorEastAsia" w:hAnsiTheme="minorHAnsi" w:cstheme="minorBidi"/>
        </w:rPr>
        <w:t>=0.5 ha</w:t>
      </w:r>
    </w:p>
    <w:p w:rsidR="00620761" w:rsidRDefault="00620761">
      <w:pPr>
        <w:pStyle w:val="Corpodeltesto2"/>
        <w:spacing w:after="0"/>
        <w:rPr>
          <w:rFonts w:asciiTheme="minorHAnsi" w:eastAsiaTheme="minorEastAsia" w:hAnsiTheme="minorHAnsi" w:cstheme="minorBidi"/>
        </w:rPr>
      </w:pPr>
    </w:p>
    <w:p w:rsidR="00620761" w:rsidRDefault="00620761">
      <w:pPr>
        <w:pStyle w:val="Corpodeltesto2"/>
        <w:spacing w:after="0"/>
        <w:rPr>
          <w:rFonts w:asciiTheme="minorHAnsi" w:eastAsiaTheme="minorEastAsia" w:hAnsiTheme="minorHAnsi" w:cstheme="minorBidi"/>
        </w:rPr>
      </w:pPr>
    </w:p>
    <w:p w:rsidR="00620761" w:rsidRDefault="00620761">
      <w:pPr>
        <w:pStyle w:val="Corpodeltesto2"/>
        <w:spacing w:after="0"/>
        <w:rPr>
          <w:rFonts w:asciiTheme="minorHAnsi" w:eastAsiaTheme="minorEastAsia" w:hAnsiTheme="minorHAnsi" w:cstheme="minorBidi"/>
        </w:rPr>
      </w:pPr>
    </w:p>
    <w:p w:rsidR="00620761" w:rsidRDefault="00AD282A">
      <w:pPr>
        <w:pStyle w:val="Corpodeltesto2"/>
        <w:tabs>
          <w:tab w:val="left" w:pos="990"/>
          <w:tab w:val="left" w:pos="2595"/>
        </w:tabs>
        <w:spacing w:after="0"/>
        <w:rPr>
          <w:rFonts w:asciiTheme="minorHAnsi" w:eastAsiaTheme="minorEastAsia" w:hAnsiTheme="minorHAnsi" w:cstheme="minorBidi"/>
        </w:rPr>
      </w:pPr>
      <w:r>
        <w:rPr>
          <w:rFonts w:asciiTheme="minorHAnsi" w:eastAsiaTheme="minorEastAsia" w:hAnsiTheme="minorHAnsi" w:cstheme="minorBidi"/>
        </w:rPr>
        <w:t xml:space="preserve">              B1=0,8 ha                    A</w:t>
      </w:r>
      <w:r>
        <w:rPr>
          <w:rFonts w:asciiTheme="minorHAnsi" w:eastAsiaTheme="minorEastAsia" w:hAnsiTheme="minorHAnsi" w:cstheme="minorBidi"/>
          <w:vertAlign w:val="subscript"/>
        </w:rPr>
        <w:t>2</w:t>
      </w:r>
      <w:r>
        <w:rPr>
          <w:rFonts w:asciiTheme="minorHAnsi" w:eastAsiaTheme="minorEastAsia" w:hAnsiTheme="minorHAnsi" w:cstheme="minorBidi"/>
        </w:rPr>
        <w:t>=1,7 ha</w:t>
      </w:r>
    </w:p>
    <w:p w:rsidR="00620761" w:rsidRDefault="00620761">
      <w:pPr>
        <w:pStyle w:val="Corpodeltesto2"/>
        <w:spacing w:after="0"/>
        <w:rPr>
          <w:rFonts w:asciiTheme="minorHAnsi" w:eastAsiaTheme="minorEastAsia" w:hAnsiTheme="minorHAnsi" w:cstheme="minorBidi"/>
          <w:highlight w:val="cyan"/>
        </w:rPr>
      </w:pPr>
    </w:p>
    <w:p w:rsidR="000655C6" w:rsidRDefault="000655C6">
      <w:pPr>
        <w:pStyle w:val="Corpodeltesto2"/>
        <w:spacing w:after="0"/>
        <w:rPr>
          <w:rFonts w:asciiTheme="minorHAnsi" w:eastAsiaTheme="minorEastAsia" w:hAnsiTheme="minorHAnsi" w:cstheme="minorBidi"/>
          <w:highlight w:val="cyan"/>
        </w:rPr>
      </w:pPr>
    </w:p>
    <w:p w:rsidR="000655C6" w:rsidRDefault="000655C6">
      <w:pPr>
        <w:pStyle w:val="Corpodeltesto2"/>
        <w:spacing w:after="0"/>
        <w:rPr>
          <w:rFonts w:asciiTheme="minorHAnsi" w:eastAsiaTheme="minorEastAsia" w:hAnsiTheme="minorHAnsi" w:cstheme="minorBidi"/>
          <w:highlight w:val="cyan"/>
        </w:rPr>
      </w:pPr>
    </w:p>
    <w:p w:rsidR="000655C6" w:rsidRDefault="000655C6">
      <w:pPr>
        <w:pStyle w:val="Corpodeltesto2"/>
        <w:spacing w:after="0"/>
        <w:rPr>
          <w:rFonts w:asciiTheme="minorHAnsi" w:eastAsiaTheme="minorEastAsia" w:hAnsiTheme="minorHAnsi" w:cstheme="minorBidi"/>
          <w:highlight w:val="cyan"/>
        </w:rPr>
      </w:pPr>
    </w:p>
    <w:p w:rsidR="00620761" w:rsidRDefault="00620761">
      <w:pPr>
        <w:pStyle w:val="Corpodeltesto2"/>
        <w:spacing w:after="0"/>
        <w:rPr>
          <w:rFonts w:asciiTheme="minorHAnsi" w:eastAsiaTheme="minorEastAsia" w:hAnsiTheme="minorHAnsi" w:cstheme="minorBidi"/>
          <w:highlight w:val="cyan"/>
        </w:rPr>
      </w:pPr>
    </w:p>
    <w:p w:rsidR="00620761" w:rsidRDefault="00AD282A">
      <w:pPr>
        <w:pStyle w:val="Corpodeltesto2"/>
        <w:numPr>
          <w:ilvl w:val="0"/>
          <w:numId w:val="17"/>
        </w:numPr>
        <w:spacing w:after="0"/>
      </w:pPr>
      <w:r>
        <w:rPr>
          <w:rFonts w:ascii="Arial" w:eastAsiaTheme="minorEastAsia" w:hAnsi="Arial" w:cs="Arial"/>
          <w:b/>
          <w:sz w:val="24"/>
          <w:szCs w:val="24"/>
        </w:rPr>
        <w:t>individuazione dei lotti da perlustrare per singolo TIPO di intervento:</w:t>
      </w:r>
      <w:r>
        <w:rPr>
          <w:rFonts w:ascii="Arial" w:eastAsiaTheme="minorEastAsia" w:hAnsi="Arial" w:cs="Arial"/>
          <w:sz w:val="24"/>
          <w:szCs w:val="24"/>
        </w:rPr>
        <w:t xml:space="preserve"> al fine delle successive fasi di verifica tecnica all’interno di ciascun tipo di intervento individuato si scelgono i lotti/appezzamenti di dimensioni maggiori in modo tale da garantire che la successiva perlustrazione copra almeno il 50% della superficie di ciascun tipo di intervento.  </w:t>
      </w:r>
    </w:p>
    <w:p w:rsidR="00620761" w:rsidRDefault="00620761">
      <w:pPr>
        <w:pStyle w:val="Corpodeltesto2"/>
        <w:spacing w:after="0"/>
        <w:rPr>
          <w:rFonts w:asciiTheme="minorHAnsi" w:eastAsiaTheme="minorEastAsia" w:hAnsiTheme="minorHAnsi" w:cstheme="minorBidi"/>
        </w:rPr>
      </w:pPr>
    </w:p>
    <w:p w:rsidR="00620761" w:rsidRDefault="00AD282A">
      <w:pPr>
        <w:pStyle w:val="Corpodeltesto2"/>
        <w:spacing w:after="0"/>
        <w:ind w:left="927"/>
        <w:rPr>
          <w:rFonts w:ascii="Arial" w:eastAsiaTheme="minorEastAsia" w:hAnsi="Arial" w:cs="Arial"/>
          <w:sz w:val="24"/>
          <w:szCs w:val="24"/>
        </w:rPr>
      </w:pPr>
      <w:r>
        <w:rPr>
          <w:rFonts w:ascii="Arial" w:eastAsiaTheme="minorEastAsia" w:hAnsi="Arial" w:cs="Arial"/>
          <w:sz w:val="24"/>
          <w:szCs w:val="24"/>
        </w:rPr>
        <w:t>Nel caso in cui un TIPO intervento (es. di 5 ettari) sia composto da 2 lotti molto disomogenei per estensione (4 ettari e 1 ettaro) per garantire la copertura del 50% dell’estensione del TIPO in esame occorrerà perlustrare il lotto maggiore di 4 ettari. La perlustrazione potrà riguardare l’intera superficie oppure limitarsi ad una porzione del lotto tale da garantire la copertura del 50% del TIPO in esame e quindi limitarsi a 3 ettari.</w:t>
      </w:r>
    </w:p>
    <w:p w:rsidR="00620761" w:rsidRDefault="00620761">
      <w:pPr>
        <w:pStyle w:val="Corpodeltesto2"/>
        <w:spacing w:after="0"/>
        <w:ind w:left="927"/>
        <w:rPr>
          <w:rFonts w:ascii="Arial" w:eastAsiaTheme="minorEastAsia" w:hAnsi="Arial" w:cs="Arial"/>
          <w:sz w:val="24"/>
          <w:szCs w:val="24"/>
        </w:rPr>
      </w:pPr>
    </w:p>
    <w:p w:rsidR="00620761" w:rsidRDefault="00AD282A">
      <w:pPr>
        <w:pStyle w:val="Corpodeltesto2"/>
        <w:spacing w:after="0"/>
        <w:ind w:left="927"/>
      </w:pPr>
      <w:r>
        <w:rPr>
          <w:rFonts w:ascii="Arial" w:eastAsiaTheme="minorEastAsia" w:hAnsi="Arial" w:cs="Arial"/>
          <w:i/>
        </w:rPr>
        <w:t>Nell’esempio:</w:t>
      </w:r>
    </w:p>
    <w:p w:rsidR="00620761" w:rsidRDefault="00AD282A">
      <w:pPr>
        <w:pStyle w:val="Corpodeltesto2"/>
        <w:spacing w:after="0"/>
        <w:ind w:left="927"/>
      </w:pPr>
      <w:r>
        <w:rPr>
          <w:rFonts w:ascii="Arial" w:eastAsiaTheme="minorEastAsia" w:hAnsi="Arial" w:cs="Arial"/>
          <w:i/>
        </w:rPr>
        <w:t>- il tipo intervento A misura 2,7 ettari complessivamente pertanto è necessario selezionare il lotto A</w:t>
      </w:r>
      <w:r>
        <w:rPr>
          <w:rFonts w:ascii="Arial" w:eastAsiaTheme="minorEastAsia" w:hAnsi="Arial" w:cs="Arial"/>
          <w:i/>
          <w:vertAlign w:val="subscript"/>
        </w:rPr>
        <w:t>2</w:t>
      </w:r>
      <w:r>
        <w:rPr>
          <w:rFonts w:ascii="Arial" w:eastAsiaTheme="minorEastAsia" w:hAnsi="Arial" w:cs="Arial"/>
          <w:i/>
        </w:rPr>
        <w:t xml:space="preserve"> (1,7 ettari): di questo si può perlustrare l’intera superficie o limitarsi a perlustrare 1,35 ettari (ovvero il 50% della superficie totale del tipo A);</w:t>
      </w:r>
    </w:p>
    <w:p w:rsidR="00620761" w:rsidRDefault="00AD282A">
      <w:pPr>
        <w:pStyle w:val="Corpodeltesto2"/>
        <w:spacing w:after="0"/>
        <w:ind w:left="927"/>
      </w:pPr>
      <w:r>
        <w:rPr>
          <w:rFonts w:ascii="Arial" w:eastAsiaTheme="minorEastAsia" w:hAnsi="Arial" w:cs="Arial"/>
          <w:i/>
        </w:rPr>
        <w:t>- il tipo intervento B misura complessivamente 1,3 ettari pertanto per coprire almeno il 50% della superficie del tipo B è necessario scegliere il lotto B1 (0,8 ettari): di questo si può perlustrare l’intera superficie o limitarsi a perlustrare 0,65 ettari (ovvero il 50% della superficie tot. del tipo B).</w:t>
      </w:r>
    </w:p>
    <w:p w:rsidR="00620761" w:rsidRDefault="00620761">
      <w:pPr>
        <w:pStyle w:val="Corpodeltesto2"/>
        <w:spacing w:after="0"/>
        <w:ind w:left="927"/>
        <w:rPr>
          <w:rFonts w:ascii="Arial" w:eastAsiaTheme="minorEastAsia" w:hAnsi="Arial" w:cs="Arial"/>
          <w:sz w:val="24"/>
          <w:szCs w:val="24"/>
        </w:rPr>
      </w:pPr>
    </w:p>
    <w:p w:rsidR="00620761" w:rsidRDefault="00620761">
      <w:pPr>
        <w:pStyle w:val="Corpodeltesto2"/>
        <w:spacing w:after="0"/>
        <w:rPr>
          <w:rFonts w:asciiTheme="minorHAnsi" w:eastAsiaTheme="minorEastAsia" w:hAnsiTheme="minorHAnsi" w:cstheme="minorBidi"/>
        </w:rPr>
      </w:pPr>
    </w:p>
    <w:p w:rsidR="00620761" w:rsidRDefault="00AD282A">
      <w:pPr>
        <w:pStyle w:val="Corpodeltesto2"/>
        <w:spacing w:after="0"/>
        <w:ind w:left="927"/>
      </w:pPr>
      <w:r>
        <w:rPr>
          <w:rFonts w:ascii="Arial" w:eastAsiaTheme="minorEastAsia" w:hAnsi="Arial" w:cs="Arial"/>
          <w:b/>
          <w:sz w:val="24"/>
          <w:szCs w:val="24"/>
        </w:rPr>
        <w:t>E’ necessario dare evidenza dei lotti scelti per la perlustrazione – o su supporto cartaceo (</w:t>
      </w:r>
      <w:r w:rsidRPr="00AD282A">
        <w:rPr>
          <w:rFonts w:ascii="Arial" w:eastAsiaTheme="minorEastAsia" w:hAnsi="Arial" w:cs="Arial"/>
          <w:b/>
          <w:sz w:val="24"/>
          <w:szCs w:val="24"/>
        </w:rPr>
        <w:t xml:space="preserve">planimetria catastale, </w:t>
      </w:r>
      <w:r>
        <w:rPr>
          <w:rFonts w:ascii="Arial" w:eastAsiaTheme="minorEastAsia" w:hAnsi="Arial" w:cs="Arial"/>
          <w:b/>
          <w:sz w:val="24"/>
          <w:szCs w:val="24"/>
        </w:rPr>
        <w:t>carta tecnica regionale,…) o informatico (</w:t>
      </w:r>
      <w:proofErr w:type="spellStart"/>
      <w:r>
        <w:rPr>
          <w:rFonts w:ascii="Arial" w:eastAsiaTheme="minorEastAsia" w:hAnsi="Arial" w:cs="Arial"/>
          <w:b/>
          <w:sz w:val="24"/>
          <w:szCs w:val="24"/>
        </w:rPr>
        <w:t>shapefile</w:t>
      </w:r>
      <w:proofErr w:type="spellEnd"/>
      <w:r>
        <w:rPr>
          <w:rFonts w:ascii="Arial" w:eastAsiaTheme="minorEastAsia" w:hAnsi="Arial" w:cs="Arial"/>
          <w:b/>
          <w:sz w:val="24"/>
          <w:szCs w:val="24"/>
        </w:rPr>
        <w:t xml:space="preserve">) -  per garantire la </w:t>
      </w:r>
      <w:proofErr w:type="spellStart"/>
      <w:r>
        <w:rPr>
          <w:rFonts w:ascii="Arial" w:eastAsiaTheme="minorEastAsia" w:hAnsi="Arial" w:cs="Arial"/>
          <w:b/>
          <w:sz w:val="24"/>
          <w:szCs w:val="24"/>
        </w:rPr>
        <w:t>ripercorribilità</w:t>
      </w:r>
      <w:proofErr w:type="spellEnd"/>
      <w:r>
        <w:rPr>
          <w:rFonts w:ascii="Arial" w:eastAsiaTheme="minorEastAsia" w:hAnsi="Arial" w:cs="Arial"/>
          <w:b/>
          <w:sz w:val="24"/>
          <w:szCs w:val="24"/>
        </w:rPr>
        <w:t xml:space="preserve"> del controllo sui medesimi lotti o porzioni di essi.</w:t>
      </w:r>
    </w:p>
    <w:p w:rsidR="00620761" w:rsidRDefault="00620761">
      <w:pPr>
        <w:pStyle w:val="Corpodeltesto2"/>
        <w:spacing w:after="0"/>
        <w:rPr>
          <w:rFonts w:asciiTheme="minorHAnsi" w:eastAsiaTheme="minorEastAsia" w:hAnsiTheme="minorHAnsi" w:cstheme="minorBidi"/>
        </w:rPr>
      </w:pPr>
    </w:p>
    <w:p w:rsidR="00620761" w:rsidRDefault="00620761">
      <w:pPr>
        <w:pStyle w:val="Corpodeltesto2"/>
        <w:spacing w:after="0"/>
      </w:pPr>
    </w:p>
    <w:p w:rsidR="00620761" w:rsidRDefault="00AD282A">
      <w:pPr>
        <w:pStyle w:val="Corpodeltesto2"/>
        <w:spacing w:after="0"/>
        <w:ind w:left="927"/>
        <w:rPr>
          <w:rFonts w:ascii="Arial" w:eastAsiaTheme="minorEastAsia" w:hAnsi="Arial" w:cs="Arial"/>
          <w:sz w:val="24"/>
          <w:szCs w:val="24"/>
        </w:rPr>
      </w:pPr>
      <w:r>
        <w:rPr>
          <w:rFonts w:ascii="Arial" w:eastAsiaTheme="minorEastAsia" w:hAnsi="Arial" w:cs="Arial"/>
          <w:sz w:val="24"/>
          <w:szCs w:val="24"/>
        </w:rPr>
        <w:t>NB: si ricorda che successivamente, allo scopo di valutare l’incidenza di ogni singolo lotto sul totale della superficie per singolo TIPO di intervento, occorre fare riferimento ai dati di superficie rilevati in campo con GPS.</w:t>
      </w:r>
    </w:p>
    <w:p w:rsidR="00620761" w:rsidRDefault="00620761">
      <w:pPr>
        <w:pStyle w:val="Corpodeltesto2"/>
        <w:spacing w:after="0"/>
        <w:rPr>
          <w:rFonts w:ascii="Arial" w:eastAsiaTheme="minorEastAsia" w:hAnsi="Arial" w:cs="Arial"/>
          <w:strike/>
          <w:sz w:val="24"/>
          <w:szCs w:val="24"/>
          <w:highlight w:val="cyan"/>
        </w:rPr>
      </w:pPr>
    </w:p>
    <w:p w:rsidR="00620761" w:rsidRDefault="00620761">
      <w:pPr>
        <w:pStyle w:val="Corpodeltesto2"/>
        <w:spacing w:after="0"/>
        <w:ind w:left="720"/>
        <w:rPr>
          <w:rFonts w:asciiTheme="minorHAnsi" w:eastAsiaTheme="minorEastAsia" w:hAnsiTheme="minorHAnsi" w:cstheme="minorBidi"/>
          <w:strike/>
          <w:highlight w:val="cyan"/>
        </w:rPr>
      </w:pPr>
    </w:p>
    <w:p w:rsidR="00620761" w:rsidRDefault="00AD282A">
      <w:pPr>
        <w:pStyle w:val="Corpodeltesto2"/>
        <w:numPr>
          <w:ilvl w:val="0"/>
          <w:numId w:val="17"/>
        </w:numPr>
        <w:spacing w:after="0"/>
        <w:rPr>
          <w:rFonts w:ascii="Arial" w:eastAsiaTheme="minorEastAsia" w:hAnsi="Arial" w:cs="Arial"/>
          <w:sz w:val="24"/>
          <w:szCs w:val="24"/>
        </w:rPr>
      </w:pPr>
      <w:r>
        <w:rPr>
          <w:rFonts w:ascii="Arial" w:eastAsiaTheme="minorEastAsia" w:hAnsi="Arial" w:cs="Arial"/>
          <w:b/>
          <w:bCs/>
          <w:sz w:val="24"/>
          <w:szCs w:val="24"/>
        </w:rPr>
        <w:t>perlustrazione dei lotti/appezzamenti individuati per ciascun TIPO di intervento e rilievi di campo</w:t>
      </w:r>
    </w:p>
    <w:p w:rsidR="00620761" w:rsidRDefault="00620761">
      <w:pPr>
        <w:pStyle w:val="Corpodeltesto2"/>
        <w:spacing w:after="0"/>
        <w:ind w:left="720"/>
        <w:rPr>
          <w:rFonts w:ascii="Arial" w:eastAsiaTheme="minorEastAsia" w:hAnsi="Arial" w:cs="Arial"/>
          <w:sz w:val="24"/>
          <w:szCs w:val="24"/>
        </w:rPr>
      </w:pPr>
    </w:p>
    <w:p w:rsidR="00620761" w:rsidRDefault="00AD282A">
      <w:pPr>
        <w:pStyle w:val="Corpodeltesto2"/>
        <w:numPr>
          <w:ilvl w:val="0"/>
          <w:numId w:val="18"/>
        </w:numPr>
        <w:spacing w:after="0"/>
        <w:rPr>
          <w:rFonts w:ascii="Arial" w:eastAsiaTheme="minorEastAsia" w:hAnsi="Arial" w:cs="Arial"/>
          <w:sz w:val="24"/>
          <w:szCs w:val="24"/>
        </w:rPr>
      </w:pPr>
      <w:r>
        <w:rPr>
          <w:rFonts w:ascii="Arial" w:eastAsiaTheme="minorEastAsia" w:hAnsi="Arial" w:cs="Arial"/>
          <w:sz w:val="24"/>
          <w:szCs w:val="24"/>
        </w:rPr>
        <w:t>si percorre il lotto conteggiando il numero di file che speditivamente possono essere considerate omogenee per % di attecchimento</w:t>
      </w:r>
    </w:p>
    <w:p w:rsidR="00620761" w:rsidRDefault="00620761">
      <w:pPr>
        <w:pStyle w:val="Corpodeltesto2"/>
        <w:spacing w:after="0"/>
        <w:ind w:left="644"/>
        <w:rPr>
          <w:rFonts w:ascii="Arial" w:eastAsiaTheme="minorEastAsia" w:hAnsi="Arial" w:cs="Arial"/>
          <w:sz w:val="24"/>
          <w:szCs w:val="24"/>
        </w:rPr>
      </w:pPr>
    </w:p>
    <w:p w:rsidR="00620761" w:rsidRDefault="00AD282A">
      <w:pPr>
        <w:pStyle w:val="Corpodeltesto2"/>
        <w:numPr>
          <w:ilvl w:val="0"/>
          <w:numId w:val="18"/>
        </w:numPr>
        <w:spacing w:after="0"/>
        <w:rPr>
          <w:rFonts w:ascii="Arial" w:eastAsiaTheme="minorEastAsia" w:hAnsi="Arial" w:cs="Arial"/>
          <w:sz w:val="24"/>
          <w:szCs w:val="24"/>
        </w:rPr>
      </w:pPr>
      <w:r>
        <w:rPr>
          <w:rFonts w:ascii="Arial" w:eastAsiaTheme="minorEastAsia" w:hAnsi="Arial" w:cs="Arial"/>
          <w:sz w:val="24"/>
          <w:szCs w:val="24"/>
        </w:rPr>
        <w:t xml:space="preserve"> all’interno di ciascun gruppo omogeneo di file si effettua il rilevo della % di attecchimento lungo almeno una fila.</w:t>
      </w:r>
    </w:p>
    <w:p w:rsidR="00620761" w:rsidRDefault="00620761">
      <w:pPr>
        <w:pStyle w:val="Corpodeltesto2"/>
        <w:spacing w:after="0"/>
        <w:ind w:left="720"/>
        <w:rPr>
          <w:rFonts w:ascii="Arial" w:eastAsiaTheme="minorEastAsia" w:hAnsi="Arial" w:cs="Arial"/>
          <w:sz w:val="24"/>
          <w:szCs w:val="24"/>
        </w:rPr>
      </w:pPr>
    </w:p>
    <w:p w:rsidR="00620761" w:rsidRDefault="00AD282A">
      <w:pPr>
        <w:pStyle w:val="Corpodeltesto2"/>
        <w:spacing w:after="0"/>
        <w:ind w:left="720"/>
        <w:rPr>
          <w:rFonts w:ascii="Arial" w:eastAsiaTheme="minorEastAsia" w:hAnsi="Arial" w:cs="Arial"/>
          <w:i/>
          <w:sz w:val="24"/>
          <w:szCs w:val="24"/>
        </w:rPr>
      </w:pPr>
      <w:r>
        <w:rPr>
          <w:rFonts w:ascii="Arial" w:eastAsiaTheme="minorEastAsia" w:hAnsi="Arial" w:cs="Arial"/>
          <w:i/>
          <w:sz w:val="24"/>
          <w:szCs w:val="24"/>
        </w:rPr>
        <w:t>Nb: nel pioppeto senza fasce perimetrali di specie autoctone occorre escludere le file perimetrali dal rilievo della % di attecchimento, in caso contrario devono  essere incluse.</w:t>
      </w:r>
    </w:p>
    <w:p w:rsidR="00620761" w:rsidRDefault="00620761">
      <w:pPr>
        <w:pStyle w:val="Corpodeltesto2"/>
        <w:spacing w:after="0"/>
        <w:ind w:left="720"/>
        <w:rPr>
          <w:rFonts w:ascii="Arial" w:eastAsiaTheme="minorEastAsia" w:hAnsi="Arial" w:cs="Arial"/>
          <w:sz w:val="24"/>
          <w:szCs w:val="24"/>
        </w:rPr>
      </w:pPr>
    </w:p>
    <w:p w:rsidR="00620761" w:rsidRDefault="00AD282A">
      <w:pPr>
        <w:pStyle w:val="Corpodeltesto2"/>
        <w:numPr>
          <w:ilvl w:val="0"/>
          <w:numId w:val="18"/>
        </w:numPr>
        <w:spacing w:after="0"/>
        <w:ind w:left="720"/>
        <w:rPr>
          <w:rFonts w:ascii="Arial" w:eastAsiaTheme="minorEastAsia" w:hAnsi="Arial" w:cs="Arial"/>
          <w:sz w:val="24"/>
          <w:szCs w:val="24"/>
        </w:rPr>
      </w:pPr>
      <w:r>
        <w:rPr>
          <w:rFonts w:ascii="Arial" w:eastAsiaTheme="minorEastAsia" w:hAnsi="Arial" w:cs="Arial"/>
          <w:sz w:val="24"/>
          <w:szCs w:val="24"/>
        </w:rPr>
        <w:t>La % di attecchimento risultante dalla misurazione sulla fila scelta per ciascun gruppo omogeneo viene attribuita a tutte le file di quel gruppo.</w:t>
      </w:r>
    </w:p>
    <w:p w:rsidR="00620761" w:rsidRDefault="00620761">
      <w:pPr>
        <w:pStyle w:val="Corpodeltesto2"/>
        <w:spacing w:after="0"/>
        <w:ind w:left="720"/>
        <w:rPr>
          <w:rFonts w:ascii="Arial" w:eastAsiaTheme="minorEastAsia" w:hAnsi="Arial" w:cs="Arial"/>
          <w:sz w:val="24"/>
          <w:szCs w:val="24"/>
        </w:rPr>
      </w:pPr>
    </w:p>
    <w:p w:rsidR="00620761" w:rsidRDefault="00AD282A">
      <w:pPr>
        <w:pStyle w:val="Corpodeltesto2"/>
        <w:numPr>
          <w:ilvl w:val="0"/>
          <w:numId w:val="18"/>
        </w:numPr>
        <w:spacing w:after="0"/>
        <w:rPr>
          <w:rFonts w:ascii="Arial" w:eastAsiaTheme="minorEastAsia" w:hAnsi="Arial" w:cs="Arial"/>
          <w:sz w:val="24"/>
          <w:szCs w:val="24"/>
        </w:rPr>
      </w:pPr>
      <w:r>
        <w:rPr>
          <w:rFonts w:ascii="Arial" w:eastAsiaTheme="minorEastAsia" w:hAnsi="Arial" w:cs="Arial"/>
          <w:sz w:val="24"/>
          <w:szCs w:val="24"/>
        </w:rPr>
        <w:t>I dati rilevati vengono ponderati sul numero complessivo delle file percorse.</w:t>
      </w:r>
    </w:p>
    <w:p w:rsidR="00620761" w:rsidRDefault="00620761">
      <w:pPr>
        <w:pStyle w:val="Corpodeltesto2"/>
        <w:spacing w:after="0"/>
        <w:ind w:left="720"/>
        <w:rPr>
          <w:rFonts w:ascii="Arial" w:eastAsiaTheme="minorEastAsia" w:hAnsi="Arial" w:cs="Arial"/>
          <w:sz w:val="24"/>
          <w:szCs w:val="24"/>
        </w:rPr>
      </w:pPr>
    </w:p>
    <w:p w:rsidR="00620761" w:rsidRDefault="00AD282A">
      <w:pPr>
        <w:pStyle w:val="Corpodeltesto2"/>
        <w:spacing w:after="0"/>
        <w:ind w:left="720"/>
        <w:rPr>
          <w:rFonts w:ascii="Arial" w:eastAsiaTheme="minorEastAsia" w:hAnsi="Arial" w:cs="Arial"/>
          <w:i/>
          <w:sz w:val="24"/>
          <w:szCs w:val="24"/>
        </w:rPr>
      </w:pPr>
      <w:r>
        <w:rPr>
          <w:rFonts w:ascii="Arial" w:eastAsiaTheme="minorEastAsia" w:hAnsi="Arial" w:cs="Arial"/>
          <w:i/>
          <w:sz w:val="24"/>
          <w:szCs w:val="24"/>
        </w:rPr>
        <w:t>Esempio di rilievi su lotto A</w:t>
      </w:r>
      <w:r>
        <w:rPr>
          <w:rFonts w:ascii="Arial" w:eastAsiaTheme="minorEastAsia" w:hAnsi="Arial" w:cs="Arial"/>
          <w:i/>
          <w:sz w:val="24"/>
          <w:szCs w:val="24"/>
          <w:vertAlign w:val="subscript"/>
        </w:rPr>
        <w:t>2</w:t>
      </w:r>
      <w:r>
        <w:rPr>
          <w:rFonts w:ascii="Arial" w:eastAsiaTheme="minorEastAsia" w:hAnsi="Arial" w:cs="Arial"/>
          <w:i/>
          <w:sz w:val="24"/>
          <w:szCs w:val="24"/>
        </w:rPr>
        <w:t xml:space="preserve"> (23 file).</w:t>
      </w:r>
    </w:p>
    <w:p w:rsidR="00620761" w:rsidRDefault="00620761">
      <w:pPr>
        <w:pStyle w:val="Corpodeltesto2"/>
        <w:spacing w:after="0"/>
        <w:ind w:left="720"/>
        <w:rPr>
          <w:rFonts w:ascii="Arial" w:eastAsiaTheme="minorEastAsia" w:hAnsi="Arial" w:cs="Arial"/>
          <w:i/>
          <w:sz w:val="24"/>
          <w:szCs w:val="24"/>
        </w:rPr>
      </w:pPr>
    </w:p>
    <w:p w:rsidR="00620761" w:rsidRDefault="00AD282A">
      <w:pPr>
        <w:pStyle w:val="Corpodeltesto2"/>
        <w:spacing w:after="0"/>
        <w:ind w:left="720"/>
      </w:pPr>
      <w:r>
        <w:rPr>
          <w:rFonts w:ascii="Arial" w:eastAsiaTheme="minorEastAsia" w:hAnsi="Arial" w:cs="Arial"/>
          <w:i/>
          <w:sz w:val="24"/>
          <w:szCs w:val="24"/>
        </w:rPr>
        <w:t xml:space="preserve">Nella perlustrazione del lotto vengono percorse 23 file in tutto (C). </w:t>
      </w:r>
    </w:p>
    <w:p w:rsidR="00620761" w:rsidRDefault="00AD282A">
      <w:pPr>
        <w:pStyle w:val="Corpodeltesto2"/>
        <w:spacing w:after="0"/>
        <w:ind w:left="720"/>
        <w:rPr>
          <w:rFonts w:ascii="Arial" w:eastAsiaTheme="minorEastAsia" w:hAnsi="Arial" w:cs="Arial"/>
          <w:i/>
          <w:sz w:val="24"/>
          <w:szCs w:val="24"/>
        </w:rPr>
      </w:pPr>
      <w:r>
        <w:rPr>
          <w:rFonts w:ascii="Arial" w:eastAsiaTheme="minorEastAsia" w:hAnsi="Arial" w:cs="Arial"/>
          <w:i/>
          <w:sz w:val="24"/>
          <w:szCs w:val="24"/>
        </w:rPr>
        <w:t>Si individuano speditivamente 4 gruppi omogenei per % di attecchimento e per ciascun gruppo omogeneo si riporta il numero delle file (A).</w:t>
      </w:r>
    </w:p>
    <w:p w:rsidR="00620761" w:rsidRDefault="00AD282A">
      <w:pPr>
        <w:pStyle w:val="Corpodeltesto2"/>
        <w:spacing w:after="0"/>
        <w:ind w:left="720"/>
      </w:pPr>
      <w:r>
        <w:rPr>
          <w:rFonts w:ascii="Arial" w:eastAsiaTheme="minorEastAsia" w:hAnsi="Arial" w:cs="Arial"/>
          <w:i/>
          <w:sz w:val="24"/>
          <w:szCs w:val="24"/>
        </w:rPr>
        <w:t>All’interno di ogni gruppo viene effettuato il conteggio della % di attecchimento per almeno una fila: il valore ottenuto rappresenta la % di attecchimento di ciascun gruppo omogeno (B).</w:t>
      </w:r>
    </w:p>
    <w:p w:rsidR="00620761" w:rsidRDefault="00AD282A">
      <w:pPr>
        <w:pStyle w:val="Corpodeltesto2"/>
        <w:spacing w:after="0"/>
        <w:ind w:left="720"/>
      </w:pPr>
      <w:r>
        <w:rPr>
          <w:rFonts w:ascii="Arial" w:eastAsiaTheme="minorEastAsia" w:hAnsi="Arial" w:cs="Arial"/>
          <w:i/>
          <w:sz w:val="24"/>
          <w:szCs w:val="24"/>
        </w:rPr>
        <w:t xml:space="preserve">I valori dei singoli gruppi omogenei vengono ponderati sul totale delle file perlustrate (D). </w:t>
      </w:r>
    </w:p>
    <w:p w:rsidR="00C03717" w:rsidRDefault="00AD282A" w:rsidP="00C03717">
      <w:pPr>
        <w:pStyle w:val="Corpodeltesto2"/>
        <w:spacing w:after="0"/>
        <w:ind w:left="720"/>
        <w:rPr>
          <w:rFonts w:ascii="Arial" w:eastAsiaTheme="minorEastAsia" w:hAnsi="Arial" w:cs="Arial"/>
          <w:i/>
          <w:sz w:val="24"/>
          <w:szCs w:val="24"/>
        </w:rPr>
      </w:pPr>
      <w:r>
        <w:rPr>
          <w:rFonts w:ascii="Arial" w:eastAsiaTheme="minorEastAsia" w:hAnsi="Arial" w:cs="Arial"/>
          <w:i/>
          <w:sz w:val="24"/>
          <w:szCs w:val="24"/>
        </w:rPr>
        <w:t>Dai valori ponderati si ottiene la % di attecchimento del lotto perlustrato (E) che coincide con la % di attecchimento d</w:t>
      </w:r>
      <w:r w:rsidR="00C03717">
        <w:rPr>
          <w:rFonts w:ascii="Arial" w:eastAsiaTheme="minorEastAsia" w:hAnsi="Arial" w:cs="Arial"/>
          <w:i/>
          <w:sz w:val="24"/>
          <w:szCs w:val="24"/>
        </w:rPr>
        <w:t>el tipo omogeneo di intervento.</w:t>
      </w:r>
    </w:p>
    <w:p w:rsidR="00C03717" w:rsidRDefault="00C03717" w:rsidP="00C03717">
      <w:pPr>
        <w:pStyle w:val="Corpodeltesto2"/>
        <w:spacing w:after="0"/>
        <w:ind w:left="720"/>
        <w:rPr>
          <w:rFonts w:ascii="Arial" w:eastAsiaTheme="minorEastAsia" w:hAnsi="Arial" w:cs="Arial"/>
          <w:i/>
          <w:sz w:val="24"/>
          <w:szCs w:val="24"/>
        </w:rPr>
      </w:pPr>
    </w:p>
    <w:p w:rsidR="00620761" w:rsidRDefault="00620761" w:rsidP="00393719">
      <w:pPr>
        <w:pStyle w:val="Corpodeltesto2"/>
        <w:spacing w:after="0"/>
        <w:rPr>
          <w:rFonts w:ascii="Arial" w:eastAsiaTheme="minorEastAsia" w:hAnsi="Arial" w:cs="Arial"/>
          <w:sz w:val="24"/>
          <w:szCs w:val="24"/>
          <w:highlight w:val="cyan"/>
        </w:rPr>
      </w:pPr>
    </w:p>
    <w:p w:rsidR="00620761" w:rsidRDefault="00620761">
      <w:pPr>
        <w:pStyle w:val="Corpodeltesto2"/>
        <w:spacing w:after="0"/>
        <w:ind w:left="720"/>
        <w:rPr>
          <w:rFonts w:ascii="Arial" w:eastAsiaTheme="minorEastAsia" w:hAnsi="Arial" w:cs="Arial"/>
          <w:sz w:val="24"/>
          <w:szCs w:val="24"/>
          <w:highlight w:val="cyan"/>
        </w:rPr>
      </w:pPr>
    </w:p>
    <w:p w:rsidR="00E071A0" w:rsidRDefault="00E071A0">
      <w:pPr>
        <w:pStyle w:val="Corpodeltesto2"/>
        <w:spacing w:after="0"/>
        <w:ind w:left="720"/>
        <w:rPr>
          <w:rFonts w:ascii="Arial" w:eastAsiaTheme="minorEastAsia" w:hAnsi="Arial" w:cs="Arial"/>
          <w:sz w:val="24"/>
          <w:szCs w:val="24"/>
          <w:highlight w:val="cyan"/>
        </w:rPr>
      </w:pPr>
    </w:p>
    <w:tbl>
      <w:tblPr>
        <w:tblW w:w="7715" w:type="dxa"/>
        <w:tblInd w:w="1107" w:type="dxa"/>
        <w:tblBorders>
          <w:top w:val="single" w:sz="4" w:space="0" w:color="00000A"/>
          <w:left w:val="single" w:sz="4" w:space="0" w:color="00000A"/>
          <w:right w:val="single" w:sz="4" w:space="0" w:color="00000A"/>
          <w:insideV w:val="single" w:sz="4" w:space="0" w:color="00000A"/>
        </w:tblBorders>
        <w:tblCellMar>
          <w:left w:w="55" w:type="dxa"/>
          <w:right w:w="70" w:type="dxa"/>
        </w:tblCellMar>
        <w:tblLook w:val="04A0" w:firstRow="1" w:lastRow="0" w:firstColumn="1" w:lastColumn="0" w:noHBand="0" w:noVBand="1"/>
      </w:tblPr>
      <w:tblGrid>
        <w:gridCol w:w="2529"/>
        <w:gridCol w:w="1766"/>
        <w:gridCol w:w="1911"/>
        <w:gridCol w:w="1509"/>
      </w:tblGrid>
      <w:tr w:rsidR="00620761">
        <w:trPr>
          <w:trHeight w:val="600"/>
        </w:trPr>
        <w:tc>
          <w:tcPr>
            <w:tcW w:w="2528" w:type="dxa"/>
            <w:tcBorders>
              <w:top w:val="single" w:sz="4" w:space="0" w:color="00000A"/>
              <w:left w:val="single" w:sz="4" w:space="0" w:color="00000A"/>
              <w:right w:val="single" w:sz="4" w:space="0" w:color="00000A"/>
            </w:tcBorders>
            <w:shd w:val="clear" w:color="auto" w:fill="auto"/>
            <w:tcMar>
              <w:left w:w="55" w:type="dxa"/>
            </w:tcMar>
            <w:vAlign w:val="center"/>
          </w:tcPr>
          <w:p w:rsidR="00620761" w:rsidRDefault="00AD282A">
            <w:pPr>
              <w:spacing w:after="0" w:line="240" w:lineRule="auto"/>
              <w:jc w:val="center"/>
              <w:rPr>
                <w:rFonts w:eastAsia="Times New Roman" w:cs="Calibri"/>
                <w:b/>
                <w:color w:val="000000"/>
                <w:vertAlign w:val="subscript"/>
              </w:rPr>
            </w:pPr>
            <w:r>
              <w:rPr>
                <w:rFonts w:eastAsia="Times New Roman" w:cs="Calibri"/>
                <w:b/>
                <w:color w:val="000000"/>
              </w:rPr>
              <w:lastRenderedPageBreak/>
              <w:t>LOTTO A</w:t>
            </w:r>
            <w:r>
              <w:rPr>
                <w:rFonts w:eastAsia="Times New Roman" w:cs="Calibri"/>
                <w:b/>
                <w:color w:val="000000"/>
                <w:vertAlign w:val="subscript"/>
              </w:rPr>
              <w:t>2</w:t>
            </w:r>
          </w:p>
        </w:tc>
        <w:tc>
          <w:tcPr>
            <w:tcW w:w="1766"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0761" w:rsidRDefault="00AD282A">
            <w:pPr>
              <w:spacing w:after="0" w:line="240" w:lineRule="auto"/>
              <w:jc w:val="center"/>
              <w:rPr>
                <w:rFonts w:eastAsia="Times New Roman" w:cs="Calibri"/>
                <w:color w:val="000000"/>
              </w:rPr>
            </w:pPr>
            <w:r>
              <w:rPr>
                <w:rFonts w:eastAsia="Times New Roman" w:cs="Calibri"/>
                <w:color w:val="000000"/>
              </w:rPr>
              <w:t xml:space="preserve">Numero di file con omogenea % di attecchimento </w:t>
            </w:r>
            <w:r>
              <w:rPr>
                <w:rFonts w:eastAsia="Times New Roman" w:cs="Calibri"/>
                <w:b/>
                <w:color w:val="000000"/>
              </w:rPr>
              <w:t>(A)</w:t>
            </w:r>
          </w:p>
        </w:tc>
        <w:tc>
          <w:tcPr>
            <w:tcW w:w="1911"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0761" w:rsidRDefault="00AD282A">
            <w:pPr>
              <w:spacing w:after="0" w:line="240" w:lineRule="auto"/>
              <w:jc w:val="center"/>
              <w:rPr>
                <w:rFonts w:eastAsia="Times New Roman" w:cs="Calibri"/>
                <w:color w:val="000000"/>
              </w:rPr>
            </w:pPr>
            <w:r>
              <w:rPr>
                <w:rFonts w:eastAsia="Times New Roman" w:cs="Calibri"/>
                <w:color w:val="000000"/>
              </w:rPr>
              <w:t xml:space="preserve">% di attecchimento conteggiata sulle file oggetto di rilievo </w:t>
            </w:r>
            <w:r>
              <w:rPr>
                <w:rFonts w:eastAsia="Times New Roman" w:cs="Calibri"/>
                <w:color w:val="000000"/>
              </w:rPr>
              <w:br/>
            </w:r>
            <w:r>
              <w:rPr>
                <w:rFonts w:eastAsia="Times New Roman" w:cs="Calibri"/>
                <w:b/>
                <w:color w:val="000000"/>
              </w:rPr>
              <w:t>(B)</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620761" w:rsidRDefault="00AD282A">
            <w:pPr>
              <w:spacing w:after="0" w:line="240" w:lineRule="auto"/>
              <w:jc w:val="center"/>
              <w:rPr>
                <w:rFonts w:eastAsia="Times New Roman" w:cs="Calibri"/>
                <w:color w:val="000000"/>
              </w:rPr>
            </w:pPr>
            <w:r>
              <w:rPr>
                <w:rFonts w:eastAsia="Times New Roman" w:cs="Calibri"/>
                <w:color w:val="000000"/>
              </w:rPr>
              <w:t xml:space="preserve">Valori ponderati </w:t>
            </w:r>
            <w:r>
              <w:rPr>
                <w:rFonts w:eastAsia="Times New Roman" w:cs="Calibri"/>
                <w:color w:val="000000"/>
              </w:rPr>
              <w:br/>
            </w:r>
            <w:r>
              <w:rPr>
                <w:rFonts w:eastAsia="Times New Roman" w:cs="Calibri"/>
                <w:b/>
                <w:color w:val="000000"/>
              </w:rPr>
              <w:t>D = (A*B)/C</w:t>
            </w:r>
          </w:p>
        </w:tc>
      </w:tr>
      <w:tr w:rsidR="00620761">
        <w:trPr>
          <w:trHeight w:val="300"/>
        </w:trPr>
        <w:tc>
          <w:tcPr>
            <w:tcW w:w="2528" w:type="dxa"/>
            <w:tcBorders>
              <w:top w:val="single" w:sz="4" w:space="0" w:color="00000A"/>
              <w:left w:val="single" w:sz="4" w:space="0" w:color="00000A"/>
              <w:right w:val="single" w:sz="4" w:space="0" w:color="00000A"/>
            </w:tcBorders>
            <w:shd w:val="clear" w:color="auto" w:fill="auto"/>
            <w:tcMar>
              <w:left w:w="55" w:type="dxa"/>
            </w:tcMar>
            <w:vAlign w:val="bottom"/>
          </w:tcPr>
          <w:p w:rsidR="00620761" w:rsidRDefault="00AD282A">
            <w:pPr>
              <w:spacing w:after="0" w:line="240" w:lineRule="auto"/>
              <w:rPr>
                <w:rFonts w:eastAsia="Times New Roman" w:cs="Calibri"/>
                <w:color w:val="000000"/>
              </w:rPr>
            </w:pPr>
            <w:r>
              <w:rPr>
                <w:rFonts w:eastAsia="Times New Roman" w:cs="Calibri"/>
                <w:color w:val="000000"/>
              </w:rPr>
              <w:t> </w:t>
            </w:r>
          </w:p>
        </w:tc>
        <w:tc>
          <w:tcPr>
            <w:tcW w:w="17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20761" w:rsidRDefault="00AD282A">
            <w:pPr>
              <w:spacing w:after="0" w:line="240" w:lineRule="auto"/>
              <w:jc w:val="center"/>
              <w:rPr>
                <w:rFonts w:eastAsia="Times New Roman" w:cs="Calibri"/>
                <w:color w:val="000000"/>
              </w:rPr>
            </w:pPr>
            <w:r>
              <w:rPr>
                <w:rFonts w:eastAsia="Times New Roman" w:cs="Calibri"/>
                <w:color w:val="000000"/>
              </w:rPr>
              <w:t>2</w:t>
            </w:r>
          </w:p>
        </w:tc>
        <w:tc>
          <w:tcPr>
            <w:tcW w:w="1911" w:type="dxa"/>
            <w:tcBorders>
              <w:top w:val="single" w:sz="4" w:space="0" w:color="00000A"/>
              <w:left w:val="single" w:sz="4" w:space="0" w:color="00000A"/>
              <w:bottom w:val="single" w:sz="4" w:space="0" w:color="00000A"/>
              <w:right w:val="single" w:sz="4" w:space="0" w:color="00000A"/>
            </w:tcBorders>
            <w:shd w:val="clear" w:color="auto" w:fill="auto"/>
            <w:vAlign w:val="center"/>
          </w:tcPr>
          <w:p w:rsidR="00620761" w:rsidRDefault="00AD282A">
            <w:pPr>
              <w:spacing w:after="0" w:line="240" w:lineRule="auto"/>
              <w:jc w:val="center"/>
              <w:rPr>
                <w:rFonts w:eastAsia="Times New Roman" w:cs="Calibri"/>
                <w:color w:val="000000"/>
              </w:rPr>
            </w:pPr>
            <w:r>
              <w:rPr>
                <w:rFonts w:eastAsia="Times New Roman" w:cs="Calibri"/>
                <w:color w:val="000000"/>
              </w:rPr>
              <w:t>90%</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20761" w:rsidRPr="00AD282A" w:rsidRDefault="00AD282A">
            <w:pPr>
              <w:spacing w:after="0" w:line="240" w:lineRule="auto"/>
              <w:jc w:val="center"/>
              <w:rPr>
                <w:rFonts w:eastAsia="Times New Roman" w:cs="Calibri"/>
                <w:color w:val="000000"/>
              </w:rPr>
            </w:pPr>
            <w:r w:rsidRPr="00AD282A">
              <w:rPr>
                <w:rFonts w:eastAsia="Times New Roman" w:cs="Calibri"/>
                <w:color w:val="000000"/>
              </w:rPr>
              <w:t>0,0783</w:t>
            </w:r>
          </w:p>
        </w:tc>
      </w:tr>
      <w:tr w:rsidR="00620761">
        <w:trPr>
          <w:trHeight w:val="300"/>
        </w:trPr>
        <w:tc>
          <w:tcPr>
            <w:tcW w:w="2528" w:type="dxa"/>
            <w:tcBorders>
              <w:left w:val="single" w:sz="4" w:space="0" w:color="00000A"/>
              <w:right w:val="single" w:sz="4" w:space="0" w:color="00000A"/>
            </w:tcBorders>
            <w:shd w:val="clear" w:color="auto" w:fill="auto"/>
            <w:tcMar>
              <w:left w:w="55" w:type="dxa"/>
            </w:tcMar>
            <w:vAlign w:val="bottom"/>
          </w:tcPr>
          <w:p w:rsidR="00620761" w:rsidRDefault="00AD282A">
            <w:pPr>
              <w:spacing w:after="0" w:line="240" w:lineRule="auto"/>
              <w:rPr>
                <w:rFonts w:eastAsia="Times New Roman" w:cs="Calibri"/>
                <w:color w:val="000000"/>
              </w:rPr>
            </w:pPr>
            <w:r>
              <w:rPr>
                <w:rFonts w:eastAsia="Times New Roman" w:cs="Calibri"/>
                <w:color w:val="000000"/>
              </w:rPr>
              <w:t> </w:t>
            </w:r>
          </w:p>
        </w:tc>
        <w:tc>
          <w:tcPr>
            <w:tcW w:w="17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20761" w:rsidRDefault="00AD282A">
            <w:pPr>
              <w:spacing w:after="0" w:line="240" w:lineRule="auto"/>
              <w:jc w:val="center"/>
              <w:rPr>
                <w:rFonts w:eastAsia="Times New Roman" w:cs="Calibri"/>
                <w:color w:val="000000"/>
              </w:rPr>
            </w:pPr>
            <w:r>
              <w:rPr>
                <w:rFonts w:eastAsia="Times New Roman" w:cs="Calibri"/>
                <w:color w:val="000000"/>
              </w:rPr>
              <w:t>2</w:t>
            </w:r>
          </w:p>
        </w:tc>
        <w:tc>
          <w:tcPr>
            <w:tcW w:w="1911" w:type="dxa"/>
            <w:tcBorders>
              <w:top w:val="single" w:sz="4" w:space="0" w:color="00000A"/>
              <w:left w:val="single" w:sz="4" w:space="0" w:color="00000A"/>
              <w:bottom w:val="single" w:sz="4" w:space="0" w:color="00000A"/>
              <w:right w:val="single" w:sz="4" w:space="0" w:color="00000A"/>
            </w:tcBorders>
            <w:shd w:val="clear" w:color="auto" w:fill="auto"/>
            <w:vAlign w:val="center"/>
          </w:tcPr>
          <w:p w:rsidR="00620761" w:rsidRDefault="00AD282A">
            <w:pPr>
              <w:spacing w:after="0" w:line="240" w:lineRule="auto"/>
              <w:jc w:val="center"/>
              <w:rPr>
                <w:rFonts w:eastAsia="Times New Roman" w:cs="Calibri"/>
                <w:color w:val="000000"/>
              </w:rPr>
            </w:pPr>
            <w:r>
              <w:rPr>
                <w:rFonts w:eastAsia="Times New Roman" w:cs="Calibri"/>
                <w:color w:val="000000"/>
              </w:rPr>
              <w:t>45%</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20761" w:rsidRPr="00AD282A" w:rsidRDefault="00AD282A">
            <w:pPr>
              <w:spacing w:after="0" w:line="240" w:lineRule="auto"/>
              <w:jc w:val="center"/>
            </w:pPr>
            <w:r w:rsidRPr="00AD282A">
              <w:rPr>
                <w:rFonts w:eastAsia="Times New Roman" w:cs="Calibri"/>
                <w:color w:val="000000"/>
              </w:rPr>
              <w:t>0,0409</w:t>
            </w:r>
          </w:p>
        </w:tc>
      </w:tr>
      <w:tr w:rsidR="00620761">
        <w:trPr>
          <w:trHeight w:val="300"/>
        </w:trPr>
        <w:tc>
          <w:tcPr>
            <w:tcW w:w="2528" w:type="dxa"/>
            <w:tcBorders>
              <w:left w:val="single" w:sz="4" w:space="0" w:color="00000A"/>
              <w:right w:val="single" w:sz="4" w:space="0" w:color="00000A"/>
            </w:tcBorders>
            <w:shd w:val="clear" w:color="auto" w:fill="auto"/>
            <w:tcMar>
              <w:left w:w="55" w:type="dxa"/>
            </w:tcMar>
            <w:vAlign w:val="bottom"/>
          </w:tcPr>
          <w:p w:rsidR="00620761" w:rsidRDefault="00AD282A">
            <w:pPr>
              <w:spacing w:after="0" w:line="240" w:lineRule="auto"/>
              <w:rPr>
                <w:rFonts w:eastAsia="Times New Roman" w:cs="Calibri"/>
                <w:color w:val="000000"/>
              </w:rPr>
            </w:pPr>
            <w:r>
              <w:rPr>
                <w:rFonts w:eastAsia="Times New Roman" w:cs="Calibri"/>
                <w:color w:val="000000"/>
              </w:rPr>
              <w:t> </w:t>
            </w:r>
          </w:p>
        </w:tc>
        <w:tc>
          <w:tcPr>
            <w:tcW w:w="17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20761" w:rsidRDefault="00AD282A">
            <w:pPr>
              <w:spacing w:after="0" w:line="240" w:lineRule="auto"/>
              <w:jc w:val="center"/>
              <w:rPr>
                <w:rFonts w:eastAsia="Times New Roman" w:cs="Calibri"/>
                <w:color w:val="000000"/>
              </w:rPr>
            </w:pPr>
            <w:r>
              <w:rPr>
                <w:rFonts w:eastAsia="Times New Roman" w:cs="Calibri"/>
                <w:color w:val="000000"/>
              </w:rPr>
              <w:t>4</w:t>
            </w:r>
          </w:p>
        </w:tc>
        <w:tc>
          <w:tcPr>
            <w:tcW w:w="1911" w:type="dxa"/>
            <w:tcBorders>
              <w:top w:val="single" w:sz="4" w:space="0" w:color="00000A"/>
              <w:left w:val="single" w:sz="4" w:space="0" w:color="00000A"/>
              <w:bottom w:val="single" w:sz="4" w:space="0" w:color="00000A"/>
              <w:right w:val="single" w:sz="4" w:space="0" w:color="00000A"/>
            </w:tcBorders>
            <w:shd w:val="clear" w:color="auto" w:fill="auto"/>
            <w:vAlign w:val="center"/>
          </w:tcPr>
          <w:p w:rsidR="00620761" w:rsidRDefault="00AD282A">
            <w:pPr>
              <w:spacing w:after="0" w:line="240" w:lineRule="auto"/>
              <w:jc w:val="center"/>
              <w:rPr>
                <w:rFonts w:eastAsia="Times New Roman" w:cs="Calibri"/>
                <w:color w:val="000000"/>
              </w:rPr>
            </w:pPr>
            <w:r>
              <w:rPr>
                <w:rFonts w:eastAsia="Times New Roman" w:cs="Calibri"/>
                <w:color w:val="000000"/>
              </w:rPr>
              <w:t>85%</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20761" w:rsidRPr="00AD282A" w:rsidRDefault="00AD282A">
            <w:pPr>
              <w:spacing w:after="0" w:line="240" w:lineRule="auto"/>
              <w:jc w:val="center"/>
            </w:pPr>
            <w:r w:rsidRPr="00AD282A">
              <w:rPr>
                <w:rFonts w:eastAsia="Times New Roman" w:cs="Calibri"/>
                <w:color w:val="000000"/>
              </w:rPr>
              <w:t>0,1545</w:t>
            </w:r>
          </w:p>
        </w:tc>
      </w:tr>
      <w:tr w:rsidR="00620761">
        <w:trPr>
          <w:trHeight w:val="300"/>
        </w:trPr>
        <w:tc>
          <w:tcPr>
            <w:tcW w:w="2528"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bottom"/>
          </w:tcPr>
          <w:p w:rsidR="00620761" w:rsidRDefault="00AD282A">
            <w:pPr>
              <w:spacing w:after="0" w:line="240" w:lineRule="auto"/>
              <w:rPr>
                <w:rFonts w:eastAsia="Times New Roman" w:cs="Calibri"/>
                <w:color w:val="000000"/>
              </w:rPr>
            </w:pPr>
            <w:r>
              <w:rPr>
                <w:rFonts w:eastAsia="Times New Roman" w:cs="Calibri"/>
                <w:color w:val="000000"/>
              </w:rPr>
              <w:t> </w:t>
            </w:r>
          </w:p>
        </w:tc>
        <w:tc>
          <w:tcPr>
            <w:tcW w:w="17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620761" w:rsidRDefault="00AD282A">
            <w:pPr>
              <w:spacing w:after="0" w:line="240" w:lineRule="auto"/>
              <w:jc w:val="center"/>
              <w:rPr>
                <w:rFonts w:eastAsia="Times New Roman" w:cs="Calibri"/>
                <w:color w:val="000000"/>
              </w:rPr>
            </w:pPr>
            <w:r>
              <w:rPr>
                <w:rFonts w:eastAsia="Times New Roman" w:cs="Calibri"/>
                <w:color w:val="000000"/>
              </w:rPr>
              <w:t>15</w:t>
            </w:r>
          </w:p>
        </w:tc>
        <w:tc>
          <w:tcPr>
            <w:tcW w:w="1911" w:type="dxa"/>
            <w:tcBorders>
              <w:left w:val="single" w:sz="4" w:space="0" w:color="00000A"/>
              <w:right w:val="single" w:sz="4" w:space="0" w:color="00000A"/>
            </w:tcBorders>
            <w:shd w:val="clear" w:color="auto" w:fill="auto"/>
            <w:vAlign w:val="center"/>
          </w:tcPr>
          <w:p w:rsidR="00620761" w:rsidRDefault="00AD282A">
            <w:pPr>
              <w:spacing w:after="0" w:line="240" w:lineRule="auto"/>
              <w:jc w:val="center"/>
              <w:rPr>
                <w:rFonts w:eastAsia="Times New Roman" w:cs="Calibri"/>
                <w:color w:val="000000"/>
              </w:rPr>
            </w:pPr>
            <w:r>
              <w:rPr>
                <w:rFonts w:eastAsia="Times New Roman" w:cs="Calibri"/>
                <w:color w:val="000000"/>
              </w:rPr>
              <w:t>95%</w:t>
            </w:r>
          </w:p>
        </w:tc>
        <w:tc>
          <w:tcPr>
            <w:tcW w:w="1509" w:type="dxa"/>
            <w:tcBorders>
              <w:left w:val="single" w:sz="4" w:space="0" w:color="00000A"/>
              <w:right w:val="single" w:sz="4" w:space="0" w:color="00000A"/>
            </w:tcBorders>
            <w:shd w:val="clear" w:color="auto" w:fill="auto"/>
            <w:vAlign w:val="center"/>
          </w:tcPr>
          <w:p w:rsidR="00620761" w:rsidRPr="00AD282A" w:rsidRDefault="00AD282A">
            <w:pPr>
              <w:spacing w:after="0" w:line="240" w:lineRule="auto"/>
              <w:jc w:val="center"/>
            </w:pPr>
            <w:r w:rsidRPr="00AD282A">
              <w:rPr>
                <w:rFonts w:eastAsia="Times New Roman" w:cs="Calibri"/>
                <w:color w:val="000000"/>
              </w:rPr>
              <w:t>0,6477</w:t>
            </w:r>
          </w:p>
        </w:tc>
      </w:tr>
      <w:tr w:rsidR="00620761">
        <w:trPr>
          <w:trHeight w:val="300"/>
        </w:trPr>
        <w:tc>
          <w:tcPr>
            <w:tcW w:w="2528"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bottom"/>
          </w:tcPr>
          <w:p w:rsidR="00620761" w:rsidRDefault="00AD282A">
            <w:pPr>
              <w:spacing w:after="0" w:line="240" w:lineRule="auto"/>
              <w:jc w:val="center"/>
              <w:rPr>
                <w:rFonts w:eastAsia="Times New Roman" w:cs="Calibri"/>
                <w:color w:val="000000"/>
              </w:rPr>
            </w:pPr>
            <w:r>
              <w:rPr>
                <w:rFonts w:eastAsia="Times New Roman" w:cs="Calibri"/>
                <w:color w:val="000000"/>
              </w:rPr>
              <w:t xml:space="preserve">totale file </w:t>
            </w:r>
            <w:r>
              <w:rPr>
                <w:rFonts w:eastAsia="Times New Roman" w:cs="Calibri"/>
                <w:b/>
                <w:color w:val="000000"/>
              </w:rPr>
              <w:t>(C )</w:t>
            </w:r>
          </w:p>
        </w:tc>
        <w:tc>
          <w:tcPr>
            <w:tcW w:w="1766"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620761" w:rsidRDefault="00AD282A">
            <w:pPr>
              <w:spacing w:after="0" w:line="240" w:lineRule="auto"/>
              <w:jc w:val="center"/>
              <w:rPr>
                <w:rFonts w:eastAsia="Times New Roman" w:cs="Calibri"/>
                <w:b/>
                <w:bCs/>
              </w:rPr>
            </w:pPr>
            <w:r>
              <w:rPr>
                <w:rFonts w:eastAsia="Times New Roman" w:cs="Calibri"/>
                <w:b/>
                <w:bCs/>
              </w:rPr>
              <w:t>23</w:t>
            </w:r>
          </w:p>
        </w:tc>
        <w:tc>
          <w:tcPr>
            <w:tcW w:w="1911"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620761" w:rsidRDefault="00620761">
            <w:pPr>
              <w:spacing w:after="0" w:line="240" w:lineRule="auto"/>
              <w:jc w:val="center"/>
              <w:rPr>
                <w:rFonts w:eastAsia="Times New Roman" w:cs="Calibri"/>
                <w:b/>
                <w:bCs/>
              </w:rPr>
            </w:pP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20761" w:rsidRPr="00AD282A" w:rsidRDefault="00620761">
            <w:pPr>
              <w:spacing w:after="0" w:line="240" w:lineRule="auto"/>
              <w:jc w:val="center"/>
              <w:rPr>
                <w:rFonts w:eastAsia="Times New Roman" w:cs="Calibri"/>
              </w:rPr>
            </w:pPr>
          </w:p>
        </w:tc>
      </w:tr>
      <w:tr w:rsidR="00620761">
        <w:trPr>
          <w:trHeight w:val="1515"/>
        </w:trPr>
        <w:tc>
          <w:tcPr>
            <w:tcW w:w="2528"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bottom"/>
          </w:tcPr>
          <w:p w:rsidR="00620761" w:rsidRDefault="00AD282A">
            <w:pPr>
              <w:spacing w:after="0" w:line="240" w:lineRule="auto"/>
              <w:jc w:val="center"/>
              <w:rPr>
                <w:rFonts w:eastAsia="Times New Roman" w:cs="Calibri"/>
                <w:color w:val="000000"/>
              </w:rPr>
            </w:pPr>
            <w:r>
              <w:rPr>
                <w:rFonts w:eastAsia="Times New Roman" w:cs="Calibri"/>
                <w:color w:val="000000"/>
              </w:rPr>
              <w:t>% attecchimento del tipo di intervento</w:t>
            </w:r>
          </w:p>
          <w:p w:rsidR="00620761" w:rsidRDefault="00AD282A">
            <w:pPr>
              <w:spacing w:after="0" w:line="240" w:lineRule="auto"/>
              <w:jc w:val="center"/>
              <w:rPr>
                <w:rFonts w:eastAsia="Times New Roman" w:cs="Calibri"/>
                <w:color w:val="000000"/>
              </w:rPr>
            </w:pPr>
            <w:r>
              <w:rPr>
                <w:rFonts w:eastAsia="Times New Roman" w:cs="Calibri"/>
                <w:color w:val="000000"/>
              </w:rPr>
              <w:br/>
            </w:r>
            <w:r>
              <w:rPr>
                <w:rFonts w:eastAsia="Times New Roman" w:cs="Calibri"/>
                <w:b/>
                <w:color w:val="000000"/>
              </w:rPr>
              <w:t>E= ∑D</w:t>
            </w:r>
          </w:p>
        </w:tc>
        <w:tc>
          <w:tcPr>
            <w:tcW w:w="5186" w:type="dxa"/>
            <w:gridSpan w:val="3"/>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620761" w:rsidRPr="00AD282A" w:rsidRDefault="00AD282A">
            <w:pPr>
              <w:spacing w:after="0" w:line="240" w:lineRule="auto"/>
              <w:jc w:val="center"/>
            </w:pPr>
            <w:r w:rsidRPr="00AD282A">
              <w:rPr>
                <w:rFonts w:eastAsia="Times New Roman" w:cs="Calibri"/>
                <w:b/>
                <w:bCs/>
              </w:rPr>
              <w:t>92%</w:t>
            </w:r>
          </w:p>
        </w:tc>
      </w:tr>
    </w:tbl>
    <w:p w:rsidR="00620761" w:rsidRDefault="00620761">
      <w:pPr>
        <w:pStyle w:val="Corpodeltesto2"/>
        <w:spacing w:after="0"/>
        <w:ind w:left="720"/>
        <w:rPr>
          <w:rFonts w:ascii="Arial" w:eastAsiaTheme="minorEastAsia" w:hAnsi="Arial" w:cs="Arial"/>
          <w:sz w:val="24"/>
          <w:szCs w:val="24"/>
          <w:highlight w:val="cyan"/>
        </w:rPr>
      </w:pPr>
    </w:p>
    <w:p w:rsidR="00620761" w:rsidRDefault="00620761">
      <w:pPr>
        <w:pStyle w:val="Corpodeltesto2"/>
        <w:spacing w:after="0"/>
        <w:ind w:left="720"/>
        <w:rPr>
          <w:rFonts w:ascii="Arial" w:eastAsiaTheme="minorEastAsia" w:hAnsi="Arial" w:cs="Arial"/>
          <w:sz w:val="24"/>
          <w:szCs w:val="24"/>
          <w:highlight w:val="cyan"/>
        </w:rPr>
      </w:pPr>
    </w:p>
    <w:p w:rsidR="00620761" w:rsidRDefault="00AD282A">
      <w:pPr>
        <w:pStyle w:val="Corpodeltesto2"/>
        <w:spacing w:after="0"/>
        <w:ind w:left="720"/>
        <w:rPr>
          <w:rFonts w:ascii="Arial" w:eastAsiaTheme="minorEastAsia" w:hAnsi="Arial" w:cs="Arial"/>
          <w:b/>
          <w:sz w:val="24"/>
          <w:szCs w:val="24"/>
        </w:rPr>
      </w:pPr>
      <w:r>
        <w:rPr>
          <w:rFonts w:ascii="Arial" w:eastAsiaTheme="minorEastAsia" w:hAnsi="Arial" w:cs="Arial"/>
          <w:b/>
          <w:sz w:val="24"/>
          <w:szCs w:val="24"/>
        </w:rPr>
        <w:t xml:space="preserve">Nel caso in cui nell’impianto siano presenti più tipi omogenei di intervento la % di attecchimento dell’impianto viene calcolata tramite ponderazione della % di attecchimento di ciascun tipo omogeneo sulla superficie complessiva misurata in campo con GPS. </w:t>
      </w:r>
    </w:p>
    <w:p w:rsidR="00620761" w:rsidRDefault="00620761">
      <w:pPr>
        <w:pStyle w:val="Corpodeltesto2"/>
        <w:spacing w:after="0"/>
        <w:ind w:left="720"/>
        <w:rPr>
          <w:rFonts w:ascii="Arial" w:eastAsiaTheme="minorEastAsia" w:hAnsi="Arial" w:cs="Arial"/>
          <w:sz w:val="24"/>
          <w:szCs w:val="24"/>
        </w:rPr>
      </w:pPr>
    </w:p>
    <w:p w:rsidR="00620761" w:rsidRDefault="00AD282A">
      <w:pPr>
        <w:pStyle w:val="Corpodeltesto2"/>
        <w:spacing w:after="0"/>
        <w:ind w:left="737" w:hanging="737"/>
        <w:rPr>
          <w:rFonts w:ascii="Arial" w:eastAsiaTheme="minorEastAsia" w:hAnsi="Arial" w:cs="Arial"/>
          <w:i/>
          <w:sz w:val="24"/>
          <w:szCs w:val="24"/>
        </w:rPr>
      </w:pPr>
      <w:r>
        <w:rPr>
          <w:rFonts w:ascii="Arial" w:eastAsiaTheme="minorEastAsia" w:hAnsi="Arial" w:cs="Arial"/>
          <w:i/>
          <w:sz w:val="24"/>
          <w:szCs w:val="24"/>
        </w:rPr>
        <w:t>Esempio.</w:t>
      </w:r>
    </w:p>
    <w:p w:rsidR="00620761" w:rsidRDefault="00AD282A">
      <w:pPr>
        <w:pStyle w:val="Corpodeltesto2"/>
        <w:spacing w:after="0"/>
      </w:pPr>
      <w:r>
        <w:rPr>
          <w:rFonts w:ascii="Arial" w:eastAsiaTheme="minorEastAsia" w:hAnsi="Arial" w:cs="Arial"/>
          <w:sz w:val="24"/>
          <w:szCs w:val="24"/>
        </w:rPr>
        <w:t>Impianto costituito da 2 tipi omogenei di intervento A e B per complessivi 4 ettari cosi suddivisi:</w:t>
      </w:r>
    </w:p>
    <w:p w:rsidR="00620761" w:rsidRDefault="00AD282A">
      <w:pPr>
        <w:pStyle w:val="Corpodeltesto2"/>
        <w:spacing w:after="0"/>
        <w:ind w:left="737" w:hanging="737"/>
      </w:pPr>
      <w:r>
        <w:rPr>
          <w:rFonts w:ascii="Arial" w:eastAsiaTheme="minorEastAsia" w:hAnsi="Arial" w:cs="Arial"/>
          <w:sz w:val="24"/>
          <w:szCs w:val="24"/>
        </w:rPr>
        <w:t>-tipo omogeneo di intervento A: costituito da 2 lotti di 1 e 1,7 ettari rispettivamente;</w:t>
      </w:r>
    </w:p>
    <w:p w:rsidR="00620761" w:rsidRDefault="00AD282A">
      <w:pPr>
        <w:pStyle w:val="Corpodeltesto2"/>
        <w:spacing w:after="0"/>
        <w:ind w:left="737" w:hanging="737"/>
        <w:rPr>
          <w:rFonts w:ascii="Arial" w:eastAsiaTheme="minorEastAsia" w:hAnsi="Arial" w:cs="Arial"/>
          <w:sz w:val="24"/>
          <w:szCs w:val="24"/>
        </w:rPr>
      </w:pPr>
      <w:r>
        <w:rPr>
          <w:rFonts w:ascii="Arial" w:eastAsiaTheme="minorEastAsia" w:hAnsi="Arial" w:cs="Arial"/>
          <w:sz w:val="24"/>
          <w:szCs w:val="24"/>
        </w:rPr>
        <w:t>-tipo omogeneo di intervento B: costituito da 2 lotti di 0,5 e 0,8 ettari rispettivamente</w:t>
      </w:r>
    </w:p>
    <w:p w:rsidR="00620761" w:rsidRDefault="00620761">
      <w:pPr>
        <w:pStyle w:val="Corpodeltesto2"/>
        <w:spacing w:after="0"/>
        <w:ind w:left="720"/>
        <w:rPr>
          <w:rFonts w:ascii="Arial" w:eastAsiaTheme="minorEastAsia" w:hAnsi="Arial" w:cs="Arial"/>
          <w:sz w:val="24"/>
          <w:szCs w:val="24"/>
        </w:rPr>
      </w:pPr>
    </w:p>
    <w:p w:rsidR="00620761" w:rsidRDefault="00AD282A">
      <w:pPr>
        <w:pStyle w:val="Corpodeltesto2"/>
        <w:spacing w:after="0"/>
      </w:pPr>
      <w:r>
        <w:rPr>
          <w:rFonts w:ascii="Arial" w:eastAsiaTheme="minorEastAsia" w:hAnsi="Arial" w:cs="Arial"/>
          <w:sz w:val="24"/>
          <w:szCs w:val="24"/>
        </w:rPr>
        <w:t xml:space="preserve">I rilievi sul tipo intervento A effettuati sul lotto di 1,7 ettari hanno restituito una % di attecchimento pari al </w:t>
      </w:r>
      <w:r w:rsidRPr="00AD282A">
        <w:rPr>
          <w:rFonts w:ascii="Arial" w:eastAsiaTheme="minorEastAsia" w:hAnsi="Arial" w:cs="Arial"/>
          <w:sz w:val="24"/>
          <w:szCs w:val="24"/>
        </w:rPr>
        <w:t>92%</w:t>
      </w:r>
      <w:r>
        <w:rPr>
          <w:rFonts w:ascii="Arial" w:eastAsiaTheme="minorEastAsia" w:hAnsi="Arial" w:cs="Arial"/>
          <w:sz w:val="24"/>
          <w:szCs w:val="24"/>
        </w:rPr>
        <w:t xml:space="preserve"> che viene attribuita all’intero tipo omogeneo di superficie complessiva pari a 2,7 ettari.</w:t>
      </w:r>
    </w:p>
    <w:p w:rsidR="00620761" w:rsidRDefault="00AD282A">
      <w:pPr>
        <w:pStyle w:val="Corpodeltesto2"/>
        <w:spacing w:after="0"/>
      </w:pPr>
      <w:r>
        <w:rPr>
          <w:rFonts w:ascii="Arial" w:eastAsiaTheme="minorEastAsia" w:hAnsi="Arial" w:cs="Arial"/>
          <w:sz w:val="24"/>
          <w:szCs w:val="24"/>
        </w:rPr>
        <w:t>I rilievi sul tipo intervento B effettuati sul lotto di 0,8 ettari hanno restituito una % di attecchimento pari al 73% che viene attribuita all’intero tipo omogeno di superficie complessiva pari a 1,3 ettari.</w:t>
      </w:r>
    </w:p>
    <w:p w:rsidR="00620761" w:rsidRDefault="00620761">
      <w:pPr>
        <w:pStyle w:val="Corpodeltesto2"/>
        <w:spacing w:after="0"/>
        <w:rPr>
          <w:rFonts w:ascii="Arial" w:eastAsiaTheme="minorEastAsia" w:hAnsi="Arial" w:cs="Arial"/>
          <w:sz w:val="24"/>
          <w:szCs w:val="24"/>
        </w:rPr>
      </w:pPr>
    </w:p>
    <w:p w:rsidR="00620761" w:rsidRDefault="00AD282A">
      <w:pPr>
        <w:pStyle w:val="Corpodeltesto2"/>
        <w:spacing w:after="0"/>
        <w:rPr>
          <w:rFonts w:ascii="Arial" w:eastAsiaTheme="minorEastAsia" w:hAnsi="Arial" w:cs="Arial"/>
          <w:sz w:val="24"/>
          <w:szCs w:val="24"/>
        </w:rPr>
      </w:pPr>
      <w:r>
        <w:rPr>
          <w:rFonts w:ascii="Arial" w:eastAsiaTheme="minorEastAsia" w:hAnsi="Arial" w:cs="Arial"/>
          <w:sz w:val="24"/>
          <w:szCs w:val="24"/>
        </w:rPr>
        <w:t>A questo punto si procede a calcolare la % di attecchimento riferita all’intero impianto di 4 ettari tramite la seguente formula:</w:t>
      </w:r>
    </w:p>
    <w:p w:rsidR="00620761" w:rsidRDefault="00620761">
      <w:pPr>
        <w:pStyle w:val="Corpodeltesto2"/>
        <w:spacing w:after="0"/>
        <w:rPr>
          <w:rFonts w:ascii="Arial" w:eastAsiaTheme="minorEastAsia" w:hAnsi="Arial" w:cs="Arial"/>
          <w:sz w:val="24"/>
          <w:szCs w:val="24"/>
          <w:highlight w:val="cyan"/>
        </w:rPr>
      </w:pPr>
    </w:p>
    <w:p w:rsidR="00620761" w:rsidRDefault="007748F7">
      <w:pPr>
        <w:pStyle w:val="Corpodeltesto2"/>
        <w:spacing w:after="0"/>
        <w:rPr>
          <w:rFonts w:ascii="Arial" w:eastAsiaTheme="minorEastAsia" w:hAnsi="Arial" w:cs="Arial"/>
          <w:sz w:val="28"/>
          <w:szCs w:val="28"/>
          <w:highlight w:val="cyan"/>
        </w:rPr>
      </w:pPr>
      <m:oMathPara>
        <m:oMath>
          <m:f>
            <m:fPr>
              <m:ctrlPr>
                <w:rPr>
                  <w:rFonts w:ascii="Cambria Math" w:hAnsi="Cambria Math"/>
                </w:rPr>
              </m:ctrlPr>
            </m:fPr>
            <m:num>
              <m:d>
                <m:dPr>
                  <m:ctrlPr>
                    <w:rPr>
                      <w:rFonts w:ascii="Cambria Math" w:hAnsi="Cambria Math"/>
                    </w:rPr>
                  </m:ctrlPr>
                </m:dPr>
                <m:e>
                  <m:r>
                    <w:rPr>
                      <w:rFonts w:ascii="Cambria Math" w:hAnsi="Cambria Math"/>
                    </w:rPr>
                    <m:t>% di attecc.TIPOA</m:t>
                  </m:r>
                  <m:r>
                    <m:rPr>
                      <m:sty m:val="p"/>
                    </m:rPr>
                    <w:rPr>
                      <w:rFonts w:ascii="Cambria Math" w:hAnsi="Cambria Math"/>
                    </w:rPr>
                    <m:t>*sup.</m:t>
                  </m:r>
                  <m:r>
                    <w:rPr>
                      <w:rFonts w:ascii="Cambria Math" w:hAnsi="Cambria Math"/>
                    </w:rPr>
                    <m:t>TIPOA</m:t>
                  </m:r>
                </m:e>
              </m:d>
              <m:r>
                <w:rPr>
                  <w:rFonts w:ascii="Cambria Math" w:hAnsi="Cambria Math"/>
                </w:rPr>
                <m:t>+</m:t>
              </m:r>
              <m:d>
                <m:dPr>
                  <m:ctrlPr>
                    <w:rPr>
                      <w:rFonts w:ascii="Cambria Math" w:hAnsi="Cambria Math"/>
                    </w:rPr>
                  </m:ctrlPr>
                </m:dPr>
                <m:e>
                  <m:r>
                    <w:rPr>
                      <w:rFonts w:ascii="Cambria Math" w:hAnsi="Cambria Math"/>
                    </w:rPr>
                    <m:t>%di attecc.TIPOB</m:t>
                  </m:r>
                  <m:sSup>
                    <m:sSupPr>
                      <m:ctrlPr>
                        <w:rPr>
                          <w:rFonts w:ascii="Cambria Math" w:hAnsi="Cambria Math"/>
                        </w:rPr>
                      </m:ctrlPr>
                    </m:sSupPr>
                    <m:e>
                      <m:r>
                        <w:rPr>
                          <w:rFonts w:ascii="Cambria Math" w:hAnsi="Cambria Math"/>
                        </w:rPr>
                        <m:t>*</m:t>
                      </m:r>
                    </m:e>
                    <m:sup/>
                  </m:sSup>
                  <m:r>
                    <w:rPr>
                      <w:rFonts w:ascii="Cambria Math" w:hAnsi="Cambria Math"/>
                    </w:rPr>
                    <m:t>sup.TIPOB</m:t>
                  </m:r>
                </m:e>
              </m:d>
            </m:num>
            <m:den>
              <m:r>
                <w:rPr>
                  <w:rFonts w:ascii="Cambria Math" w:hAnsi="Cambria Math"/>
                </w:rPr>
                <m:t>sup. tot.impianto</m:t>
              </m:r>
            </m:den>
          </m:f>
        </m:oMath>
      </m:oMathPara>
    </w:p>
    <w:p w:rsidR="00620761" w:rsidRDefault="00620761">
      <w:pPr>
        <w:pStyle w:val="Corpodeltesto2"/>
        <w:spacing w:after="0"/>
        <w:rPr>
          <w:rFonts w:ascii="Arial" w:eastAsiaTheme="minorEastAsia" w:hAnsi="Arial" w:cs="Arial"/>
          <w:sz w:val="28"/>
          <w:szCs w:val="28"/>
          <w:highlight w:val="cyan"/>
        </w:rPr>
      </w:pPr>
    </w:p>
    <w:p w:rsidR="00620761" w:rsidRDefault="00AD282A">
      <w:pPr>
        <w:pStyle w:val="Corpodeltesto2"/>
        <w:spacing w:after="0"/>
      </w:pPr>
      <w:r>
        <w:rPr>
          <w:rFonts w:ascii="Arial" w:eastAsiaTheme="minorEastAsia" w:hAnsi="Arial" w:cs="Arial"/>
          <w:sz w:val="24"/>
          <w:szCs w:val="24"/>
        </w:rPr>
        <w:t>Nel caso specifico:</w:t>
      </w:r>
    </w:p>
    <w:p w:rsidR="00620761" w:rsidRPr="00AD282A" w:rsidRDefault="00AD282A">
      <w:pPr>
        <w:pStyle w:val="Corpodeltesto2"/>
        <w:spacing w:after="0"/>
      </w:pPr>
      <w:r>
        <w:rPr>
          <w:rFonts w:ascii="Arial" w:eastAsiaTheme="minorEastAsia" w:hAnsi="Arial" w:cs="Arial"/>
          <w:sz w:val="24"/>
          <w:szCs w:val="24"/>
        </w:rPr>
        <w:t xml:space="preserve">% attecchimento dell’impianto= </w:t>
      </w:r>
      <m:oMath>
        <m:f>
          <m:fPr>
            <m:ctrlPr>
              <w:rPr>
                <w:rFonts w:ascii="Cambria Math" w:hAnsi="Cambria Math"/>
              </w:rPr>
            </m:ctrlPr>
          </m:fPr>
          <m:num>
            <m:d>
              <m:dPr>
                <m:ctrlPr>
                  <w:rPr>
                    <w:rFonts w:ascii="Cambria Math" w:hAnsi="Cambria Math"/>
                  </w:rPr>
                </m:ctrlPr>
              </m:dPr>
              <m:e>
                <m:r>
                  <w:rPr>
                    <w:rFonts w:ascii="Cambria Math" w:hAnsi="Cambria Math"/>
                  </w:rPr>
                  <m:t>88*2,7</m:t>
                </m:r>
              </m:e>
            </m:d>
            <m:r>
              <w:rPr>
                <w:rFonts w:ascii="Cambria Math" w:hAnsi="Cambria Math"/>
              </w:rPr>
              <m:t>+</m:t>
            </m:r>
            <m:d>
              <m:dPr>
                <m:ctrlPr>
                  <w:rPr>
                    <w:rFonts w:ascii="Cambria Math" w:hAnsi="Cambria Math"/>
                  </w:rPr>
                </m:ctrlPr>
              </m:dPr>
              <m:e>
                <m:r>
                  <w:rPr>
                    <w:rFonts w:ascii="Cambria Math" w:hAnsi="Cambria Math"/>
                  </w:rPr>
                  <m:t>73*1,3</m:t>
                </m:r>
              </m:e>
            </m:d>
          </m:num>
          <m:den>
            <m:r>
              <w:rPr>
                <w:rFonts w:ascii="Cambria Math" w:hAnsi="Cambria Math"/>
              </w:rPr>
              <m:t>4</m:t>
            </m:r>
          </m:den>
        </m:f>
        <m:r>
          <w:rPr>
            <w:rFonts w:ascii="Cambria Math" w:hAnsi="Cambria Math"/>
          </w:rPr>
          <m:t>=</m:t>
        </m:r>
      </m:oMath>
      <w:r w:rsidRPr="00AD282A">
        <w:rPr>
          <w:rFonts w:ascii="Arial" w:eastAsiaTheme="minorEastAsia" w:hAnsi="Arial" w:cs="Arial"/>
        </w:rPr>
        <w:t xml:space="preserve">85,825 </w:t>
      </w:r>
    </w:p>
    <w:p w:rsidR="00620761" w:rsidRDefault="00620761">
      <w:pPr>
        <w:pStyle w:val="Corpodeltesto2"/>
        <w:spacing w:after="0"/>
        <w:ind w:left="720"/>
        <w:rPr>
          <w:rFonts w:ascii="Arial" w:hAnsi="Arial" w:cs="Arial"/>
          <w:b/>
          <w:sz w:val="24"/>
          <w:szCs w:val="24"/>
        </w:rPr>
      </w:pPr>
    </w:p>
    <w:p w:rsidR="00620761" w:rsidRDefault="00620761">
      <w:pPr>
        <w:pStyle w:val="Corpodeltesto2"/>
        <w:spacing w:after="0"/>
        <w:rPr>
          <w:rFonts w:ascii="Arial" w:hAnsi="Arial" w:cs="Arial"/>
          <w:b/>
          <w:sz w:val="24"/>
          <w:szCs w:val="24"/>
        </w:rPr>
      </w:pPr>
    </w:p>
    <w:p w:rsidR="00283DBD" w:rsidRDefault="00283DBD">
      <w:pPr>
        <w:pStyle w:val="Corpodeltesto2"/>
        <w:spacing w:after="0"/>
        <w:rPr>
          <w:rFonts w:ascii="Arial" w:hAnsi="Arial" w:cs="Arial"/>
          <w:b/>
          <w:sz w:val="24"/>
          <w:szCs w:val="24"/>
        </w:rPr>
      </w:pPr>
    </w:p>
    <w:p w:rsidR="00620761" w:rsidRDefault="00AD282A">
      <w:pPr>
        <w:pStyle w:val="Corpodeltesto2"/>
        <w:numPr>
          <w:ilvl w:val="0"/>
          <w:numId w:val="9"/>
        </w:numPr>
        <w:spacing w:after="0"/>
      </w:pPr>
      <w:r>
        <w:rPr>
          <w:rFonts w:ascii="Arial" w:eastAsiaTheme="minorEastAsia" w:hAnsi="Arial" w:cs="Arial"/>
          <w:b/>
          <w:sz w:val="24"/>
          <w:szCs w:val="24"/>
        </w:rPr>
        <w:t>misurare tutte gli appezzamenti</w:t>
      </w:r>
      <w:r>
        <w:rPr>
          <w:rFonts w:ascii="Arial" w:eastAsiaTheme="minorEastAsia" w:hAnsi="Arial" w:cs="Arial"/>
          <w:sz w:val="24"/>
          <w:szCs w:val="24"/>
        </w:rPr>
        <w:t xml:space="preserve"> (o corpi o unità di imboschimento, come definiti al cap. 2 delle Norme di attuazione)</w:t>
      </w:r>
      <w:r>
        <w:rPr>
          <w:rFonts w:ascii="Arial" w:eastAsiaTheme="minorEastAsia" w:hAnsi="Arial" w:cs="Arial"/>
          <w:b/>
          <w:sz w:val="24"/>
          <w:szCs w:val="24"/>
        </w:rPr>
        <w:t xml:space="preserve"> imboschiti</w:t>
      </w:r>
      <w:r>
        <w:rPr>
          <w:rFonts w:ascii="Arial" w:hAnsi="Arial" w:cs="Arial"/>
          <w:b/>
          <w:sz w:val="24"/>
          <w:szCs w:val="24"/>
        </w:rPr>
        <w:t xml:space="preserve"> e indicati nelle domanda di pagamento, producendo per ciascuno di essi un poligono in formato “</w:t>
      </w:r>
      <w:proofErr w:type="spellStart"/>
      <w:r>
        <w:rPr>
          <w:rFonts w:ascii="Arial" w:hAnsi="Arial" w:cs="Arial"/>
          <w:b/>
          <w:sz w:val="24"/>
          <w:szCs w:val="24"/>
        </w:rPr>
        <w:t>shape</w:t>
      </w:r>
      <w:proofErr w:type="spellEnd"/>
      <w:r>
        <w:rPr>
          <w:rFonts w:ascii="Arial" w:hAnsi="Arial" w:cs="Arial"/>
          <w:b/>
          <w:sz w:val="24"/>
          <w:szCs w:val="24"/>
        </w:rPr>
        <w:t xml:space="preserve"> file” </w:t>
      </w:r>
      <w:proofErr w:type="spellStart"/>
      <w:r>
        <w:rPr>
          <w:rFonts w:ascii="Arial" w:hAnsi="Arial" w:cs="Arial"/>
          <w:b/>
          <w:sz w:val="24"/>
          <w:szCs w:val="24"/>
        </w:rPr>
        <w:t>georeferenziato</w:t>
      </w:r>
      <w:proofErr w:type="spellEnd"/>
      <w:r>
        <w:rPr>
          <w:rFonts w:ascii="Arial" w:hAnsi="Arial" w:cs="Arial"/>
          <w:sz w:val="24"/>
          <w:szCs w:val="24"/>
        </w:rPr>
        <w:t xml:space="preserve"> </w:t>
      </w:r>
    </w:p>
    <w:p w:rsidR="00620761" w:rsidRDefault="00620761">
      <w:pPr>
        <w:pStyle w:val="Corpodeltesto2"/>
        <w:spacing w:after="0"/>
        <w:rPr>
          <w:rFonts w:ascii="Arial" w:hAnsi="Arial" w:cs="Arial"/>
          <w:sz w:val="24"/>
          <w:szCs w:val="24"/>
        </w:rPr>
      </w:pPr>
    </w:p>
    <w:p w:rsidR="00620761" w:rsidRDefault="00AD282A">
      <w:pPr>
        <w:pStyle w:val="Corpodeltesto2"/>
        <w:spacing w:after="0"/>
        <w:rPr>
          <w:rFonts w:ascii="Arial" w:hAnsi="Arial" w:cs="Arial"/>
          <w:sz w:val="24"/>
          <w:szCs w:val="24"/>
        </w:rPr>
      </w:pPr>
      <w:r>
        <w:rPr>
          <w:rFonts w:ascii="Arial" w:hAnsi="Arial" w:cs="Arial"/>
          <w:sz w:val="24"/>
          <w:szCs w:val="24"/>
          <w:u w:val="single"/>
        </w:rPr>
        <w:t>La misurazione potrà essere effettuata anche in un periodo stagionale diverso da quello della visita finalizzata alla verifica del punto A),</w:t>
      </w:r>
      <w:r>
        <w:rPr>
          <w:rFonts w:ascii="Arial" w:hAnsi="Arial" w:cs="Arial"/>
          <w:sz w:val="24"/>
          <w:szCs w:val="24"/>
        </w:rPr>
        <w:t xml:space="preserve"> compatibilmente con la disponibilità delle apparecchiature per la misurazione.</w:t>
      </w:r>
    </w:p>
    <w:p w:rsidR="00620761" w:rsidRDefault="00620761">
      <w:pPr>
        <w:pStyle w:val="Corpodeltesto2"/>
        <w:spacing w:after="0"/>
        <w:rPr>
          <w:rFonts w:ascii="Arial" w:hAnsi="Arial" w:cs="Arial"/>
          <w:sz w:val="24"/>
          <w:szCs w:val="24"/>
        </w:rPr>
      </w:pPr>
    </w:p>
    <w:p w:rsidR="00620761" w:rsidRDefault="00AD282A">
      <w:pPr>
        <w:pStyle w:val="Corpodeltesto2"/>
        <w:spacing w:after="0"/>
      </w:pPr>
      <w:r>
        <w:rPr>
          <w:rFonts w:ascii="Arial" w:hAnsi="Arial" w:cs="Arial"/>
          <w:sz w:val="24"/>
          <w:szCs w:val="24"/>
        </w:rPr>
        <w:t xml:space="preserve">L’attività prevede il </w:t>
      </w:r>
      <w:r>
        <w:rPr>
          <w:rFonts w:ascii="Arial" w:hAnsi="Arial" w:cs="Arial"/>
          <w:b/>
          <w:bCs/>
          <w:sz w:val="24"/>
          <w:szCs w:val="24"/>
        </w:rPr>
        <w:t xml:space="preserve">rilievo </w:t>
      </w:r>
      <w:r>
        <w:rPr>
          <w:rFonts w:ascii="Arial" w:hAnsi="Arial" w:cs="Arial"/>
          <w:sz w:val="24"/>
          <w:szCs w:val="24"/>
        </w:rPr>
        <w:t xml:space="preserve">accurato </w:t>
      </w:r>
      <w:r>
        <w:rPr>
          <w:rFonts w:ascii="Arial" w:hAnsi="Arial" w:cs="Arial"/>
          <w:b/>
          <w:bCs/>
          <w:sz w:val="24"/>
          <w:szCs w:val="24"/>
        </w:rPr>
        <w:t>delle superfici</w:t>
      </w:r>
      <w:r>
        <w:rPr>
          <w:rFonts w:ascii="Arial" w:hAnsi="Arial" w:cs="Arial"/>
          <w:sz w:val="24"/>
          <w:szCs w:val="24"/>
        </w:rPr>
        <w:t xml:space="preserve"> impiantate </w:t>
      </w:r>
      <w:r>
        <w:rPr>
          <w:rFonts w:ascii="Arial" w:hAnsi="Arial" w:cs="Arial"/>
          <w:b/>
          <w:bCs/>
          <w:sz w:val="24"/>
          <w:szCs w:val="24"/>
        </w:rPr>
        <w:t>con GPS di precisione</w:t>
      </w:r>
      <w:r>
        <w:rPr>
          <w:rFonts w:ascii="Arial" w:hAnsi="Arial" w:cs="Arial"/>
          <w:sz w:val="24"/>
          <w:szCs w:val="24"/>
        </w:rPr>
        <w:t xml:space="preserve">, lo scatto di </w:t>
      </w:r>
      <w:r>
        <w:rPr>
          <w:rFonts w:ascii="Arial" w:hAnsi="Arial" w:cs="Arial"/>
          <w:b/>
          <w:bCs/>
          <w:sz w:val="24"/>
          <w:szCs w:val="24"/>
        </w:rPr>
        <w:t xml:space="preserve">fotografie </w:t>
      </w:r>
      <w:proofErr w:type="spellStart"/>
      <w:r>
        <w:rPr>
          <w:rFonts w:ascii="Arial" w:hAnsi="Arial" w:cs="Arial"/>
          <w:b/>
          <w:bCs/>
          <w:sz w:val="24"/>
          <w:szCs w:val="24"/>
        </w:rPr>
        <w:t>georeferenziate</w:t>
      </w:r>
      <w:proofErr w:type="spellEnd"/>
      <w:r>
        <w:rPr>
          <w:rFonts w:ascii="Arial" w:hAnsi="Arial" w:cs="Arial"/>
          <w:sz w:val="24"/>
          <w:szCs w:val="24"/>
        </w:rPr>
        <w:t xml:space="preserve"> ed il </w:t>
      </w:r>
      <w:r>
        <w:rPr>
          <w:rFonts w:ascii="Arial" w:hAnsi="Arial" w:cs="Arial"/>
          <w:b/>
          <w:bCs/>
          <w:sz w:val="24"/>
          <w:szCs w:val="24"/>
        </w:rPr>
        <w:t>caricamento</w:t>
      </w:r>
      <w:r>
        <w:rPr>
          <w:rFonts w:ascii="Arial" w:hAnsi="Arial" w:cs="Arial"/>
          <w:sz w:val="24"/>
          <w:szCs w:val="24"/>
        </w:rPr>
        <w:t xml:space="preserve"> dei dati rilevati</w:t>
      </w:r>
      <w:r>
        <w:rPr>
          <w:rFonts w:ascii="Arial" w:hAnsi="Arial" w:cs="Arial"/>
          <w:b/>
          <w:bCs/>
          <w:sz w:val="24"/>
          <w:szCs w:val="24"/>
        </w:rPr>
        <w:t xml:space="preserve"> sul sistema</w:t>
      </w:r>
      <w:r>
        <w:rPr>
          <w:rFonts w:ascii="Arial" w:hAnsi="Arial" w:cs="Arial"/>
          <w:sz w:val="24"/>
          <w:szCs w:val="24"/>
        </w:rPr>
        <w:t xml:space="preserve"> SW regionale </w:t>
      </w:r>
      <w:r>
        <w:rPr>
          <w:rFonts w:ascii="Arial" w:hAnsi="Arial" w:cs="Arial"/>
          <w:b/>
          <w:bCs/>
          <w:sz w:val="24"/>
          <w:szCs w:val="24"/>
        </w:rPr>
        <w:t>SITICLIENT</w:t>
      </w:r>
      <w:r>
        <w:rPr>
          <w:rFonts w:ascii="Arial" w:hAnsi="Arial" w:cs="Arial"/>
          <w:sz w:val="24"/>
          <w:szCs w:val="24"/>
        </w:rPr>
        <w:t>.</w:t>
      </w:r>
    </w:p>
    <w:p w:rsidR="00620761" w:rsidRDefault="00AD282A">
      <w:pPr>
        <w:pStyle w:val="Corpodeltesto2"/>
        <w:spacing w:after="0"/>
        <w:rPr>
          <w:rFonts w:ascii="Arial" w:hAnsi="Arial" w:cs="Arial"/>
          <w:sz w:val="24"/>
          <w:szCs w:val="24"/>
        </w:rPr>
      </w:pPr>
      <w:r>
        <w:rPr>
          <w:rFonts w:ascii="Arial" w:hAnsi="Arial" w:cs="Arial"/>
          <w:sz w:val="24"/>
          <w:szCs w:val="24"/>
        </w:rPr>
        <w:t>I rilievi cosi caricati sul GIS di controllo dovranno quindi rappresentare fedelmente il reale posizionamento e l’effettiva consistenza degli impianti in modo da evitare futuri disallineamenti quando l’impianto sarà visibile sulle foto aeree o satellitari nei successivi stadi di accrescimento.</w:t>
      </w:r>
    </w:p>
    <w:p w:rsidR="00620761" w:rsidRDefault="00620761">
      <w:pPr>
        <w:pStyle w:val="Corpodeltesto2"/>
        <w:spacing w:after="0"/>
        <w:rPr>
          <w:rFonts w:ascii="Arial" w:hAnsi="Arial" w:cs="Arial"/>
          <w:sz w:val="24"/>
          <w:szCs w:val="24"/>
        </w:rPr>
      </w:pPr>
    </w:p>
    <w:p w:rsidR="00620761" w:rsidRDefault="00AD282A">
      <w:pPr>
        <w:pStyle w:val="Corpodeltesto2"/>
        <w:spacing w:after="0"/>
        <w:rPr>
          <w:rFonts w:ascii="Arial" w:hAnsi="Arial" w:cs="Arial"/>
          <w:sz w:val="24"/>
          <w:szCs w:val="24"/>
        </w:rPr>
      </w:pPr>
      <w:r>
        <w:rPr>
          <w:rFonts w:ascii="Arial" w:hAnsi="Arial" w:cs="Arial"/>
          <w:sz w:val="24"/>
          <w:szCs w:val="24"/>
        </w:rPr>
        <w:t xml:space="preserve">E’ necessario che sia garantita idonea e tempestiva </w:t>
      </w:r>
      <w:r>
        <w:rPr>
          <w:rFonts w:ascii="Arial" w:hAnsi="Arial" w:cs="Arial"/>
          <w:b/>
          <w:bCs/>
          <w:sz w:val="24"/>
          <w:szCs w:val="24"/>
        </w:rPr>
        <w:t xml:space="preserve">comunicazione al beneficiario e al professionista </w:t>
      </w:r>
      <w:r>
        <w:rPr>
          <w:rFonts w:ascii="Arial" w:hAnsi="Arial" w:cs="Arial"/>
          <w:sz w:val="24"/>
          <w:szCs w:val="24"/>
        </w:rPr>
        <w:t xml:space="preserve">che ha redatto la documentazione tecnica di corredo della domanda di pagamento circa la effettuazione di sopralluoghi per la </w:t>
      </w:r>
      <w:r w:rsidR="00517FB5">
        <w:rPr>
          <w:rFonts w:ascii="Arial" w:hAnsi="Arial" w:cs="Arial"/>
          <w:sz w:val="24"/>
          <w:szCs w:val="24"/>
        </w:rPr>
        <w:t>v</w:t>
      </w:r>
      <w:r>
        <w:rPr>
          <w:rFonts w:ascii="Arial" w:hAnsi="Arial" w:cs="Arial"/>
          <w:sz w:val="24"/>
          <w:szCs w:val="24"/>
        </w:rPr>
        <w:t>erifica dell’effettuazione degli imboschimenti. Agli stessi deve essere data adeguata informazione circa le modalità di effettuazione dei rilievi.</w:t>
      </w:r>
    </w:p>
    <w:p w:rsidR="00620761" w:rsidRDefault="00AD282A">
      <w:pPr>
        <w:pStyle w:val="Corpodeltesto2"/>
        <w:spacing w:after="0"/>
        <w:rPr>
          <w:rFonts w:ascii="Arial" w:hAnsi="Arial" w:cs="Arial"/>
          <w:sz w:val="24"/>
          <w:szCs w:val="24"/>
        </w:rPr>
      </w:pPr>
      <w:r>
        <w:rPr>
          <w:rFonts w:ascii="Arial" w:hAnsi="Arial" w:cs="Arial"/>
          <w:sz w:val="24"/>
          <w:szCs w:val="24"/>
        </w:rPr>
        <w:t>Al sopralluogo deve essere invitato il beneficiario che valuterà se farsi assistere anche dal professionista incaricato. Se presenti, agli stessi sarà richiesto di so</w:t>
      </w:r>
      <w:r w:rsidR="00283DBD">
        <w:rPr>
          <w:rFonts w:ascii="Arial" w:hAnsi="Arial" w:cs="Arial"/>
          <w:sz w:val="24"/>
          <w:szCs w:val="24"/>
        </w:rPr>
        <w:t>ttoscrivere i verbali, le check-</w:t>
      </w:r>
      <w:r>
        <w:rPr>
          <w:rFonts w:ascii="Arial" w:hAnsi="Arial" w:cs="Arial"/>
          <w:sz w:val="24"/>
          <w:szCs w:val="24"/>
        </w:rPr>
        <w:t>list e ogni altro documento inerente ai rilievi svolti e gli verrà consegnata copia del verbale.</w:t>
      </w:r>
    </w:p>
    <w:p w:rsidR="00620761" w:rsidRDefault="00620761">
      <w:pPr>
        <w:pStyle w:val="Corpodeltesto2"/>
        <w:spacing w:after="0"/>
        <w:rPr>
          <w:rFonts w:ascii="Arial" w:hAnsi="Arial" w:cs="Arial"/>
          <w:sz w:val="24"/>
          <w:szCs w:val="24"/>
        </w:rPr>
      </w:pPr>
    </w:p>
    <w:p w:rsidR="00620761" w:rsidRDefault="00AD282A">
      <w:pPr>
        <w:pStyle w:val="Corpodeltesto2"/>
        <w:spacing w:after="0"/>
        <w:rPr>
          <w:rFonts w:ascii="Arial" w:hAnsi="Arial" w:cs="Arial"/>
          <w:sz w:val="24"/>
          <w:szCs w:val="24"/>
        </w:rPr>
      </w:pPr>
      <w:r>
        <w:rPr>
          <w:rFonts w:ascii="Arial" w:hAnsi="Arial" w:cs="Arial"/>
          <w:sz w:val="24"/>
          <w:szCs w:val="24"/>
        </w:rPr>
        <w:t xml:space="preserve">E’ da porre particolare attenzione alla puntuale attuazione delle previsioni del PSR e dei documenti operativi con riguardo alle superfici ammesse scoperte (tare, radure, </w:t>
      </w:r>
      <w:proofErr w:type="spellStart"/>
      <w:r>
        <w:rPr>
          <w:rFonts w:ascii="Arial" w:hAnsi="Arial" w:cs="Arial"/>
          <w:sz w:val="24"/>
          <w:szCs w:val="24"/>
        </w:rPr>
        <w:t>ect</w:t>
      </w:r>
      <w:proofErr w:type="spellEnd"/>
      <w:r>
        <w:rPr>
          <w:rFonts w:ascii="Arial" w:hAnsi="Arial" w:cs="Arial"/>
          <w:sz w:val="24"/>
          <w:szCs w:val="24"/>
        </w:rPr>
        <w:t>..).</w:t>
      </w:r>
    </w:p>
    <w:p w:rsidR="00620761" w:rsidRDefault="00620761">
      <w:pPr>
        <w:pStyle w:val="Corpodeltesto2"/>
        <w:spacing w:after="0"/>
        <w:rPr>
          <w:rFonts w:ascii="Arial" w:hAnsi="Arial" w:cs="Arial"/>
          <w:sz w:val="24"/>
          <w:szCs w:val="24"/>
        </w:rPr>
      </w:pPr>
    </w:p>
    <w:p w:rsidR="00620761" w:rsidRDefault="00AD282A">
      <w:pPr>
        <w:spacing w:after="0" w:line="240" w:lineRule="auto"/>
        <w:rPr>
          <w:rFonts w:ascii="Arial" w:hAnsi="Arial" w:cs="Arial"/>
          <w:sz w:val="24"/>
          <w:szCs w:val="24"/>
        </w:rPr>
      </w:pPr>
      <w:r>
        <w:rPr>
          <w:rFonts w:ascii="Arial" w:hAnsi="Arial" w:cs="Arial"/>
          <w:sz w:val="24"/>
          <w:szCs w:val="24"/>
        </w:rPr>
        <w:t>Ai fini della corretta misurazione delle unità imboschite è opportuno che si operi secondo le seguenti modalità:</w:t>
      </w:r>
    </w:p>
    <w:p w:rsidR="00620761" w:rsidRDefault="00620761">
      <w:pPr>
        <w:spacing w:after="0" w:line="240" w:lineRule="auto"/>
        <w:rPr>
          <w:rFonts w:ascii="Arial" w:hAnsi="Arial" w:cs="Arial"/>
          <w:sz w:val="24"/>
          <w:szCs w:val="24"/>
        </w:rPr>
      </w:pPr>
    </w:p>
    <w:p w:rsidR="00620761" w:rsidRDefault="00AD282A">
      <w:pPr>
        <w:pStyle w:val="Corpodeltesto2"/>
        <w:numPr>
          <w:ilvl w:val="0"/>
          <w:numId w:val="10"/>
        </w:numPr>
        <w:spacing w:after="0"/>
        <w:rPr>
          <w:rFonts w:ascii="Arial" w:hAnsi="Arial" w:cs="Arial"/>
          <w:sz w:val="24"/>
          <w:szCs w:val="24"/>
        </w:rPr>
      </w:pPr>
      <w:r>
        <w:rPr>
          <w:rFonts w:ascii="Arial" w:hAnsi="Arial" w:cs="Arial"/>
          <w:sz w:val="24"/>
          <w:szCs w:val="24"/>
        </w:rPr>
        <w:t xml:space="preserve">Se il professionista incaricato e il beneficiario hanno preventivamente individuato sul terreno, con idoneo materiale, i </w:t>
      </w:r>
      <w:r>
        <w:rPr>
          <w:rFonts w:ascii="Arial" w:hAnsi="Arial" w:cs="Arial"/>
          <w:b/>
          <w:bCs/>
          <w:sz w:val="24"/>
          <w:szCs w:val="24"/>
        </w:rPr>
        <w:t>vertici del perimetro</w:t>
      </w:r>
      <w:r>
        <w:rPr>
          <w:rFonts w:ascii="Arial" w:hAnsi="Arial" w:cs="Arial"/>
          <w:sz w:val="24"/>
          <w:szCs w:val="24"/>
        </w:rPr>
        <w:t xml:space="preserve"> oggetto di domanda di pagamento, i tecnici rilevatori, verificata la rispondenza di tale perimetro al progetto approvato, si appoggeranno su detti punti ai fini della delimitazione e misurazione delle superfici delle particelle oggetto di intervento.</w:t>
      </w:r>
    </w:p>
    <w:p w:rsidR="00620761" w:rsidRDefault="00AD282A">
      <w:pPr>
        <w:pStyle w:val="Corpodeltesto2"/>
        <w:numPr>
          <w:ilvl w:val="0"/>
          <w:numId w:val="10"/>
        </w:numPr>
        <w:spacing w:after="0"/>
        <w:rPr>
          <w:rFonts w:ascii="Arial" w:hAnsi="Arial" w:cs="Arial"/>
          <w:sz w:val="24"/>
          <w:szCs w:val="24"/>
        </w:rPr>
      </w:pPr>
      <w:r>
        <w:rPr>
          <w:rFonts w:ascii="Arial" w:hAnsi="Arial" w:cs="Arial"/>
          <w:sz w:val="24"/>
          <w:szCs w:val="24"/>
        </w:rPr>
        <w:t>Se il professionista e il beneficiario non hanno provveduto ad individuare preventivamente sul terreno i vertici dei perimetri, ma gli stessi sono adeguatamente individuabili in elaborati grafici di corredo, i tecnici rilevatori provvederanno a individuare sul terreno detti punti e procederanno alle Misurazioni del caso.</w:t>
      </w:r>
    </w:p>
    <w:p w:rsidR="00620761" w:rsidRDefault="00620761">
      <w:pPr>
        <w:pStyle w:val="Corpodeltesto2"/>
        <w:spacing w:after="0"/>
        <w:rPr>
          <w:rFonts w:ascii="Arial" w:hAnsi="Arial" w:cs="Arial"/>
          <w:b/>
          <w:sz w:val="24"/>
          <w:szCs w:val="24"/>
        </w:rPr>
      </w:pPr>
    </w:p>
    <w:p w:rsidR="00283DBD" w:rsidRDefault="00283DBD">
      <w:pPr>
        <w:pStyle w:val="Corpodeltesto2"/>
        <w:spacing w:after="0"/>
        <w:rPr>
          <w:rFonts w:ascii="Arial" w:hAnsi="Arial" w:cs="Arial"/>
          <w:b/>
          <w:sz w:val="24"/>
          <w:szCs w:val="24"/>
        </w:rPr>
      </w:pPr>
    </w:p>
    <w:p w:rsidR="00283DBD" w:rsidRDefault="00283DBD">
      <w:pPr>
        <w:pStyle w:val="Corpodeltesto2"/>
        <w:spacing w:after="0"/>
        <w:rPr>
          <w:rFonts w:ascii="Arial" w:hAnsi="Arial" w:cs="Arial"/>
          <w:b/>
          <w:sz w:val="24"/>
          <w:szCs w:val="24"/>
        </w:rPr>
      </w:pPr>
    </w:p>
    <w:p w:rsidR="00620761" w:rsidRDefault="00AD282A">
      <w:pPr>
        <w:pStyle w:val="Corpodeltesto2"/>
        <w:spacing w:after="0"/>
        <w:rPr>
          <w:rFonts w:ascii="Arial" w:hAnsi="Arial" w:cs="Arial"/>
          <w:b/>
          <w:sz w:val="24"/>
          <w:szCs w:val="24"/>
        </w:rPr>
      </w:pPr>
      <w:r>
        <w:rPr>
          <w:rFonts w:ascii="Arial" w:hAnsi="Arial" w:cs="Arial"/>
          <w:sz w:val="24"/>
          <w:szCs w:val="24"/>
        </w:rPr>
        <w:t>Se l’esito della delimitazione è tale da rispondere alle disposizioni contenute nel PSR e nei documenti operativi, le delimitazioni e le misurazioni così effettuate saranno assunte nel proseguo dell’istruttoria.</w:t>
      </w:r>
      <w:r>
        <w:rPr>
          <w:rFonts w:ascii="Arial" w:hAnsi="Arial" w:cs="Arial"/>
          <w:b/>
          <w:sz w:val="24"/>
          <w:szCs w:val="24"/>
        </w:rPr>
        <w:t xml:space="preserve"> </w:t>
      </w:r>
      <w:r>
        <w:rPr>
          <w:rFonts w:ascii="Arial" w:hAnsi="Arial" w:cs="Arial"/>
          <w:sz w:val="24"/>
          <w:szCs w:val="24"/>
        </w:rPr>
        <w:t xml:space="preserve">In tale evenienza si rende opportuno </w:t>
      </w:r>
      <w:r>
        <w:rPr>
          <w:rFonts w:ascii="Arial" w:hAnsi="Arial" w:cs="Arial"/>
          <w:b/>
          <w:sz w:val="24"/>
          <w:szCs w:val="24"/>
        </w:rPr>
        <w:t>richiedere al beneficiario di mantenere permanentemente un elemento in ogni punto di vertice.</w:t>
      </w:r>
    </w:p>
    <w:p w:rsidR="00620761" w:rsidRDefault="00620761">
      <w:pPr>
        <w:pStyle w:val="Corpodeltesto2"/>
        <w:spacing w:after="0"/>
        <w:rPr>
          <w:rFonts w:ascii="Arial" w:hAnsi="Arial" w:cs="Arial"/>
          <w:sz w:val="24"/>
          <w:szCs w:val="24"/>
        </w:rPr>
      </w:pPr>
    </w:p>
    <w:p w:rsidR="00620761" w:rsidRDefault="00AD282A">
      <w:pPr>
        <w:pStyle w:val="Corpodeltesto2"/>
        <w:numPr>
          <w:ilvl w:val="0"/>
          <w:numId w:val="7"/>
        </w:numPr>
        <w:spacing w:after="0"/>
        <w:rPr>
          <w:rFonts w:ascii="Arial" w:hAnsi="Arial" w:cs="Arial"/>
          <w:sz w:val="24"/>
          <w:szCs w:val="24"/>
        </w:rPr>
      </w:pPr>
      <w:r>
        <w:rPr>
          <w:rFonts w:ascii="Arial" w:hAnsi="Arial" w:cs="Arial"/>
          <w:sz w:val="24"/>
          <w:szCs w:val="24"/>
        </w:rPr>
        <w:t>Qualora il progetto approvato preveda la presenza di superfici scoperte all’interno del perimetro dell’imboschimento, la loro estensione dovrà essere misurata per valutarne la rispondenza ai limiti previsti dal PSR e dal progetto.</w:t>
      </w:r>
    </w:p>
    <w:p w:rsidR="00620761" w:rsidRDefault="00620761">
      <w:pPr>
        <w:pStyle w:val="Corpodeltesto2"/>
        <w:spacing w:after="0"/>
        <w:rPr>
          <w:rFonts w:ascii="Arial" w:hAnsi="Arial" w:cs="Arial"/>
          <w:sz w:val="24"/>
          <w:szCs w:val="24"/>
        </w:rPr>
      </w:pPr>
    </w:p>
    <w:p w:rsidR="00620761" w:rsidRDefault="00AD282A">
      <w:pPr>
        <w:pStyle w:val="Corpodeltesto2"/>
        <w:numPr>
          <w:ilvl w:val="0"/>
          <w:numId w:val="7"/>
        </w:numPr>
        <w:spacing w:after="0"/>
        <w:rPr>
          <w:rFonts w:ascii="Arial" w:hAnsi="Arial" w:cs="Arial"/>
          <w:sz w:val="24"/>
          <w:szCs w:val="24"/>
        </w:rPr>
      </w:pPr>
      <w:r>
        <w:rPr>
          <w:rFonts w:ascii="Arial" w:hAnsi="Arial" w:cs="Arial"/>
          <w:sz w:val="24"/>
          <w:szCs w:val="24"/>
        </w:rPr>
        <w:t xml:space="preserve">Se ad avvenuta delimitazione dei perimetri imboschiti le superfici scoperte risultassero avere estensione superiore a quanto ammesso dal PSR e dalle linee guida, si procederà sulla base della semplice individuazione dei limiti con riferimento all’area di </w:t>
      </w:r>
      <w:proofErr w:type="spellStart"/>
      <w:r>
        <w:rPr>
          <w:rFonts w:ascii="Arial" w:hAnsi="Arial" w:cs="Arial"/>
          <w:sz w:val="24"/>
          <w:szCs w:val="24"/>
        </w:rPr>
        <w:t>insidenza</w:t>
      </w:r>
      <w:proofErr w:type="spellEnd"/>
      <w:r>
        <w:rPr>
          <w:rFonts w:ascii="Arial" w:hAnsi="Arial" w:cs="Arial"/>
          <w:sz w:val="24"/>
          <w:szCs w:val="24"/>
        </w:rPr>
        <w:t xml:space="preserve"> delle piante in riferimento al sesto attuato, sempreché il beneficiario non richieda di procedere ad un’ulteriore individuazione dei vertici dei perimetri che soddisfi i requisiti di ammissibilità.</w:t>
      </w:r>
    </w:p>
    <w:p w:rsidR="00620761" w:rsidRDefault="00620761">
      <w:pPr>
        <w:pStyle w:val="Corpodeltesto2"/>
        <w:spacing w:after="0"/>
        <w:rPr>
          <w:rFonts w:ascii="Arial" w:hAnsi="Arial" w:cs="Arial"/>
          <w:sz w:val="24"/>
          <w:szCs w:val="24"/>
        </w:rPr>
      </w:pPr>
    </w:p>
    <w:p w:rsidR="00620761" w:rsidRDefault="00AD282A">
      <w:pPr>
        <w:pStyle w:val="Corpodeltesto2"/>
        <w:numPr>
          <w:ilvl w:val="0"/>
          <w:numId w:val="7"/>
        </w:numPr>
        <w:spacing w:after="0"/>
        <w:rPr>
          <w:rFonts w:ascii="Arial" w:hAnsi="Arial" w:cs="Arial"/>
          <w:sz w:val="24"/>
          <w:szCs w:val="24"/>
        </w:rPr>
      </w:pPr>
      <w:r>
        <w:rPr>
          <w:rFonts w:ascii="Arial" w:hAnsi="Arial" w:cs="Arial"/>
          <w:sz w:val="24"/>
          <w:szCs w:val="24"/>
        </w:rPr>
        <w:t xml:space="preserve">Allo stesso modo, sulla base della semplice individuazione dei limiti con riferimento all’area di </w:t>
      </w:r>
      <w:proofErr w:type="spellStart"/>
      <w:r>
        <w:rPr>
          <w:rFonts w:ascii="Arial" w:hAnsi="Arial" w:cs="Arial"/>
          <w:sz w:val="24"/>
          <w:szCs w:val="24"/>
        </w:rPr>
        <w:t>insidenza</w:t>
      </w:r>
      <w:proofErr w:type="spellEnd"/>
      <w:r>
        <w:rPr>
          <w:rFonts w:ascii="Arial" w:hAnsi="Arial" w:cs="Arial"/>
          <w:sz w:val="24"/>
          <w:szCs w:val="24"/>
        </w:rPr>
        <w:t xml:space="preserve"> delle piante, si procederà in tutti i casi nei quali all’atto del sopralluogo non siano individuabili i vertici dei perimetri, né con idonei elementi di segnalazione infissi sul terreno, né in idonei elaborati cartografici, né sia prevista da progetto la presenza di superfici scoperte integrate nell’intervento.</w:t>
      </w:r>
    </w:p>
    <w:p w:rsidR="00620761" w:rsidRDefault="00620761">
      <w:pPr>
        <w:pStyle w:val="Corpodeltesto2"/>
        <w:spacing w:after="0"/>
        <w:rPr>
          <w:rFonts w:ascii="Arial" w:hAnsi="Arial" w:cs="Arial"/>
          <w:sz w:val="24"/>
          <w:szCs w:val="24"/>
        </w:rPr>
      </w:pPr>
    </w:p>
    <w:p w:rsidR="00620761" w:rsidRDefault="00620761">
      <w:pPr>
        <w:pStyle w:val="Corpodeltesto2"/>
        <w:spacing w:after="0"/>
        <w:rPr>
          <w:rFonts w:ascii="Arial" w:hAnsi="Arial" w:cs="Arial"/>
          <w:sz w:val="24"/>
          <w:szCs w:val="24"/>
        </w:rPr>
      </w:pPr>
    </w:p>
    <w:p w:rsidR="00620761" w:rsidRDefault="00620761">
      <w:pPr>
        <w:pStyle w:val="Corpodeltesto2"/>
        <w:spacing w:after="0"/>
        <w:rPr>
          <w:rFonts w:ascii="Arial" w:hAnsi="Arial" w:cs="Arial"/>
          <w:sz w:val="24"/>
          <w:szCs w:val="24"/>
        </w:rPr>
      </w:pPr>
    </w:p>
    <w:p w:rsidR="00620761" w:rsidRDefault="00AD282A">
      <w:pPr>
        <w:pStyle w:val="Corpodeltesto3"/>
        <w:tabs>
          <w:tab w:val="left" w:pos="1134"/>
        </w:tabs>
        <w:spacing w:line="240" w:lineRule="auto"/>
        <w:jc w:val="both"/>
        <w:rPr>
          <w:rFonts w:ascii="Arial" w:hAnsi="Arial" w:cs="Arial"/>
          <w:sz w:val="24"/>
          <w:szCs w:val="24"/>
        </w:rPr>
      </w:pPr>
      <w:r>
        <w:rPr>
          <w:rFonts w:ascii="Arial" w:hAnsi="Arial" w:cs="Arial"/>
          <w:sz w:val="24"/>
          <w:szCs w:val="24"/>
        </w:rPr>
        <w:t xml:space="preserve">Sulla base dei controlli amministrativi effettuati e sopra esposti, l’istruttore determina la corretta superficie di impianto, l’importo totale accertato e il relativo contributo da liquidare a saldo. </w:t>
      </w:r>
    </w:p>
    <w:p w:rsidR="00620761" w:rsidRDefault="00AD282A">
      <w:pPr>
        <w:pStyle w:val="Corpodeltesto3"/>
        <w:tabs>
          <w:tab w:val="left" w:pos="1134"/>
        </w:tabs>
        <w:spacing w:line="240" w:lineRule="auto"/>
        <w:jc w:val="both"/>
        <w:rPr>
          <w:rFonts w:ascii="Arial" w:hAnsi="Arial" w:cs="Arial"/>
          <w:b/>
          <w:sz w:val="24"/>
          <w:szCs w:val="24"/>
        </w:rPr>
      </w:pPr>
      <w:r>
        <w:rPr>
          <w:rFonts w:ascii="Arial" w:hAnsi="Arial" w:cs="Arial"/>
          <w:b/>
          <w:sz w:val="24"/>
          <w:szCs w:val="24"/>
        </w:rPr>
        <w:t>Il verbale di accertamento adeguatamente compilato, e tutta la documentazione inerente il sopralluogo, deve essere allegato alla domanda tramite le apposite funzionalità a disposizione sull’applicativo.</w:t>
      </w:r>
    </w:p>
    <w:p w:rsidR="00620761" w:rsidRDefault="00620761">
      <w:pPr>
        <w:pStyle w:val="Corpodeltesto3"/>
        <w:tabs>
          <w:tab w:val="left" w:pos="1134"/>
        </w:tabs>
        <w:spacing w:line="240" w:lineRule="auto"/>
        <w:jc w:val="both"/>
        <w:rPr>
          <w:sz w:val="24"/>
          <w:szCs w:val="24"/>
        </w:rPr>
      </w:pPr>
    </w:p>
    <w:p w:rsidR="00620761" w:rsidRDefault="00AD282A">
      <w:pPr>
        <w:pStyle w:val="Titolo3"/>
        <w:numPr>
          <w:ilvl w:val="1"/>
          <w:numId w:val="11"/>
        </w:numPr>
        <w:spacing w:line="240" w:lineRule="auto"/>
        <w:rPr>
          <w:rFonts w:ascii="Arial" w:hAnsi="Arial" w:cs="Arial"/>
          <w:color w:val="00000A"/>
          <w:sz w:val="24"/>
          <w:szCs w:val="24"/>
        </w:rPr>
      </w:pPr>
      <w:bookmarkStart w:id="97" w:name="_Toc457913434"/>
      <w:r>
        <w:rPr>
          <w:color w:val="00000A"/>
          <w:sz w:val="24"/>
          <w:szCs w:val="24"/>
        </w:rPr>
        <w:t xml:space="preserve"> </w:t>
      </w:r>
      <w:bookmarkStart w:id="98" w:name="_Toc481070751"/>
      <w:bookmarkStart w:id="99" w:name="_Toc500421129"/>
      <w:bookmarkEnd w:id="97"/>
      <w:bookmarkEnd w:id="98"/>
      <w:r>
        <w:rPr>
          <w:rFonts w:ascii="Arial" w:hAnsi="Arial" w:cs="Arial"/>
          <w:i w:val="0"/>
          <w:color w:val="00000A"/>
          <w:sz w:val="24"/>
          <w:szCs w:val="24"/>
        </w:rPr>
        <w:t>Controlli in loco a campione</w:t>
      </w:r>
      <w:bookmarkEnd w:id="99"/>
    </w:p>
    <w:p w:rsidR="00620761" w:rsidRDefault="00620761"/>
    <w:p w:rsidR="00283DBD" w:rsidRDefault="00AD282A">
      <w:pPr>
        <w:pStyle w:val="Corpodeltesto2"/>
        <w:spacing w:after="0"/>
        <w:rPr>
          <w:rFonts w:ascii="Arial" w:hAnsi="Arial" w:cs="Arial"/>
          <w:sz w:val="24"/>
          <w:szCs w:val="24"/>
        </w:rPr>
      </w:pPr>
      <w:r>
        <w:rPr>
          <w:rFonts w:ascii="Arial" w:hAnsi="Arial" w:cs="Arial"/>
          <w:sz w:val="24"/>
          <w:szCs w:val="24"/>
        </w:rPr>
        <w:t xml:space="preserve">Prima del termine dell’istruttoria, ed in ogni caso prima dell’inserimento della pratica in un elenco di liquidazione, tutte le domande di pagamento di acconto e di saldo vengono sottoposte ad estrazione per la determinazione del campione di pratiche da sottoporre a controllo in loco di cui all’art. 49 del Reg. UE </w:t>
      </w:r>
      <w:r w:rsidR="008F5B7D">
        <w:rPr>
          <w:rFonts w:ascii="Arial" w:hAnsi="Arial" w:cs="Arial"/>
          <w:sz w:val="24"/>
          <w:szCs w:val="24"/>
        </w:rPr>
        <w:t xml:space="preserve">809/2014 e </w:t>
      </w:r>
      <w:proofErr w:type="spellStart"/>
      <w:r w:rsidR="008F5B7D">
        <w:rPr>
          <w:rFonts w:ascii="Arial" w:hAnsi="Arial" w:cs="Arial"/>
          <w:sz w:val="24"/>
          <w:szCs w:val="24"/>
        </w:rPr>
        <w:t>s.m.i.</w:t>
      </w:r>
      <w:proofErr w:type="spellEnd"/>
    </w:p>
    <w:p w:rsidR="00620761" w:rsidRDefault="00AD282A">
      <w:pPr>
        <w:pStyle w:val="Corpodeltesto2"/>
        <w:spacing w:after="0"/>
        <w:rPr>
          <w:rFonts w:ascii="Arial" w:hAnsi="Arial" w:cs="Arial"/>
          <w:sz w:val="24"/>
          <w:szCs w:val="24"/>
        </w:rPr>
      </w:pPr>
      <w:r>
        <w:rPr>
          <w:rFonts w:ascii="Arial" w:hAnsi="Arial" w:cs="Arial"/>
          <w:sz w:val="24"/>
          <w:szCs w:val="24"/>
        </w:rPr>
        <w:t xml:space="preserve">L’estrazione avviene secondo un algoritmo predisposto all’interno dell’applicativo, in conformità a criteri di estrazione determinati da ARPEA e rispondenti a quanto previsto dall’art. 50 del Reg. UE </w:t>
      </w:r>
      <w:r w:rsidR="008F5B7D">
        <w:rPr>
          <w:rFonts w:ascii="Arial" w:hAnsi="Arial" w:cs="Arial"/>
          <w:sz w:val="24"/>
          <w:szCs w:val="24"/>
        </w:rPr>
        <w:t xml:space="preserve">809/2014 e </w:t>
      </w:r>
      <w:proofErr w:type="spellStart"/>
      <w:r w:rsidR="008F5B7D">
        <w:rPr>
          <w:rFonts w:ascii="Arial" w:hAnsi="Arial" w:cs="Arial"/>
          <w:sz w:val="24"/>
          <w:szCs w:val="24"/>
        </w:rPr>
        <w:t>s.m.i.</w:t>
      </w:r>
      <w:proofErr w:type="spellEnd"/>
    </w:p>
    <w:p w:rsidR="00926F43" w:rsidRDefault="00926F43">
      <w:pPr>
        <w:pStyle w:val="Corpodeltesto2"/>
        <w:spacing w:after="0"/>
        <w:rPr>
          <w:rFonts w:ascii="Arial" w:hAnsi="Arial" w:cs="Arial"/>
          <w:sz w:val="24"/>
          <w:szCs w:val="24"/>
        </w:rPr>
      </w:pPr>
    </w:p>
    <w:p w:rsidR="00926F43" w:rsidRDefault="00926F43">
      <w:pPr>
        <w:pStyle w:val="Corpodeltesto2"/>
        <w:spacing w:after="0"/>
        <w:rPr>
          <w:rFonts w:ascii="Arial" w:hAnsi="Arial" w:cs="Arial"/>
          <w:sz w:val="24"/>
          <w:szCs w:val="24"/>
        </w:rPr>
      </w:pPr>
    </w:p>
    <w:p w:rsidR="00926F43" w:rsidRDefault="00926F43">
      <w:pPr>
        <w:pStyle w:val="Corpodeltesto2"/>
        <w:spacing w:after="0"/>
        <w:rPr>
          <w:rFonts w:ascii="Arial" w:hAnsi="Arial" w:cs="Arial"/>
          <w:sz w:val="24"/>
          <w:szCs w:val="24"/>
        </w:rPr>
      </w:pPr>
    </w:p>
    <w:p w:rsidR="00620761" w:rsidRDefault="00620761">
      <w:pPr>
        <w:pStyle w:val="Corpodeltesto2"/>
        <w:spacing w:after="0"/>
        <w:rPr>
          <w:rFonts w:ascii="Arial" w:hAnsi="Arial" w:cs="Arial"/>
          <w:sz w:val="24"/>
          <w:szCs w:val="24"/>
        </w:rPr>
      </w:pPr>
    </w:p>
    <w:p w:rsidR="00620761" w:rsidRDefault="00AD282A">
      <w:pPr>
        <w:pStyle w:val="Corpodeltesto2"/>
        <w:spacing w:after="0"/>
        <w:rPr>
          <w:rFonts w:ascii="Arial" w:hAnsi="Arial" w:cs="Arial"/>
          <w:sz w:val="24"/>
          <w:szCs w:val="24"/>
        </w:rPr>
      </w:pPr>
      <w:r>
        <w:rPr>
          <w:rFonts w:ascii="Arial" w:hAnsi="Arial" w:cs="Arial"/>
          <w:sz w:val="24"/>
          <w:szCs w:val="24"/>
        </w:rPr>
        <w:t xml:space="preserve">Il campione di operazioni approvate da sottoporre a controllo a norma del paragrafo 1 tiene conto in particolare: </w:t>
      </w:r>
    </w:p>
    <w:p w:rsidR="00620761" w:rsidRDefault="00AD282A">
      <w:pPr>
        <w:pStyle w:val="Corpodeltesto2"/>
        <w:spacing w:after="0"/>
        <w:rPr>
          <w:rFonts w:ascii="Arial" w:hAnsi="Arial" w:cs="Arial"/>
          <w:sz w:val="24"/>
          <w:szCs w:val="24"/>
        </w:rPr>
      </w:pPr>
      <w:r>
        <w:rPr>
          <w:rFonts w:ascii="Arial" w:hAnsi="Arial" w:cs="Arial"/>
          <w:sz w:val="24"/>
          <w:szCs w:val="24"/>
        </w:rPr>
        <w:t xml:space="preserve">a) dell’esigenza di controllare operazioni di vario tipo e di varie dimensioni; </w:t>
      </w:r>
    </w:p>
    <w:p w:rsidR="00620761" w:rsidRDefault="00AD282A">
      <w:pPr>
        <w:pStyle w:val="Corpodeltesto2"/>
        <w:spacing w:after="0"/>
        <w:rPr>
          <w:rFonts w:ascii="Arial" w:hAnsi="Arial" w:cs="Arial"/>
          <w:sz w:val="24"/>
          <w:szCs w:val="24"/>
        </w:rPr>
      </w:pPr>
      <w:r>
        <w:rPr>
          <w:rFonts w:ascii="Arial" w:hAnsi="Arial" w:cs="Arial"/>
          <w:sz w:val="24"/>
          <w:szCs w:val="24"/>
        </w:rPr>
        <w:t xml:space="preserve">b) degli eventuali fattori di rischio identificati dai controlli nazionali o </w:t>
      </w:r>
      <w:proofErr w:type="spellStart"/>
      <w:r>
        <w:rPr>
          <w:rFonts w:ascii="Arial" w:hAnsi="Arial" w:cs="Arial"/>
          <w:sz w:val="24"/>
          <w:szCs w:val="24"/>
        </w:rPr>
        <w:t>unionali</w:t>
      </w:r>
      <w:proofErr w:type="spellEnd"/>
      <w:r>
        <w:rPr>
          <w:rFonts w:ascii="Arial" w:hAnsi="Arial" w:cs="Arial"/>
          <w:sz w:val="24"/>
          <w:szCs w:val="24"/>
        </w:rPr>
        <w:t xml:space="preserve">; </w:t>
      </w:r>
    </w:p>
    <w:p w:rsidR="00620761" w:rsidRDefault="00AD282A">
      <w:pPr>
        <w:pStyle w:val="Corpodeltesto2"/>
        <w:spacing w:after="0"/>
        <w:rPr>
          <w:rFonts w:ascii="Arial" w:hAnsi="Arial" w:cs="Arial"/>
          <w:sz w:val="24"/>
          <w:szCs w:val="24"/>
        </w:rPr>
      </w:pPr>
      <w:r>
        <w:rPr>
          <w:rFonts w:ascii="Arial" w:hAnsi="Arial" w:cs="Arial"/>
          <w:sz w:val="24"/>
          <w:szCs w:val="24"/>
        </w:rPr>
        <w:t xml:space="preserve">c) del contributo del tipo di operazione al rischio di errore nell’attuazione del programma di sviluppo rurale; </w:t>
      </w:r>
    </w:p>
    <w:p w:rsidR="00620761" w:rsidRDefault="00AD282A">
      <w:pPr>
        <w:pStyle w:val="Corpodeltesto2"/>
        <w:spacing w:after="0"/>
        <w:rPr>
          <w:rFonts w:ascii="Arial" w:hAnsi="Arial" w:cs="Arial"/>
          <w:sz w:val="24"/>
          <w:szCs w:val="24"/>
        </w:rPr>
      </w:pPr>
      <w:r>
        <w:rPr>
          <w:rFonts w:ascii="Arial" w:hAnsi="Arial" w:cs="Arial"/>
          <w:sz w:val="24"/>
          <w:szCs w:val="24"/>
        </w:rPr>
        <w:t xml:space="preserve">d) della necessità di mantenere un equilibrio tra le misure e tipi di operazioni; </w:t>
      </w:r>
    </w:p>
    <w:p w:rsidR="00620761" w:rsidRDefault="00AD282A">
      <w:pPr>
        <w:pStyle w:val="Corpodeltesto2"/>
        <w:spacing w:after="0"/>
        <w:rPr>
          <w:rFonts w:ascii="Arial" w:hAnsi="Arial" w:cs="Arial"/>
          <w:sz w:val="24"/>
          <w:szCs w:val="24"/>
        </w:rPr>
      </w:pPr>
      <w:r>
        <w:rPr>
          <w:rFonts w:ascii="Arial" w:hAnsi="Arial" w:cs="Arial"/>
          <w:sz w:val="24"/>
          <w:szCs w:val="24"/>
        </w:rPr>
        <w:t>e) dell’obbligo di un campionamento casuale che comprende tra il 30 e il 40 % della spesa.</w:t>
      </w:r>
    </w:p>
    <w:p w:rsidR="00620761" w:rsidRDefault="00620761">
      <w:pPr>
        <w:pStyle w:val="Corpodeltesto2"/>
        <w:spacing w:after="0"/>
        <w:rPr>
          <w:rFonts w:ascii="Arial" w:hAnsi="Arial" w:cs="Arial"/>
          <w:sz w:val="24"/>
          <w:szCs w:val="24"/>
        </w:rPr>
      </w:pPr>
    </w:p>
    <w:p w:rsidR="00620761" w:rsidRDefault="00AD282A">
      <w:pPr>
        <w:pStyle w:val="Corpodeltesto2"/>
        <w:spacing w:after="0"/>
        <w:rPr>
          <w:rFonts w:ascii="Arial" w:hAnsi="Arial" w:cs="Arial"/>
          <w:sz w:val="24"/>
          <w:szCs w:val="24"/>
        </w:rPr>
      </w:pPr>
      <w:r>
        <w:rPr>
          <w:rFonts w:ascii="Arial" w:hAnsi="Arial" w:cs="Arial"/>
          <w:sz w:val="24"/>
          <w:szCs w:val="24"/>
        </w:rPr>
        <w:t>Il controllo in loco deve essere effettuato nel rispetto del principio della separazione delle funzioni quindi gli ispettori che effettuano i controlli in loco devono essere diversi da quelli che hanno eseguito l’istruttoria della domanda di sostegno e della domanda di pagamento.</w:t>
      </w:r>
    </w:p>
    <w:p w:rsidR="00620761" w:rsidRDefault="00620761">
      <w:pPr>
        <w:pStyle w:val="Corpodeltesto2"/>
        <w:spacing w:after="0"/>
        <w:rPr>
          <w:rFonts w:ascii="Arial" w:hAnsi="Arial" w:cs="Arial"/>
          <w:sz w:val="24"/>
          <w:szCs w:val="24"/>
        </w:rPr>
      </w:pPr>
    </w:p>
    <w:p w:rsidR="00620761" w:rsidRDefault="00AD282A">
      <w:pPr>
        <w:pStyle w:val="Corpodeltesto2"/>
        <w:spacing w:after="0"/>
        <w:rPr>
          <w:rFonts w:ascii="Arial" w:hAnsi="Arial" w:cs="Arial"/>
          <w:sz w:val="24"/>
          <w:szCs w:val="24"/>
        </w:rPr>
      </w:pPr>
      <w:r>
        <w:rPr>
          <w:rFonts w:ascii="Arial" w:hAnsi="Arial" w:cs="Arial"/>
          <w:sz w:val="24"/>
          <w:szCs w:val="24"/>
        </w:rPr>
        <w:t xml:space="preserve">Ai sensi dell’art. 25 del Reg UE </w:t>
      </w:r>
      <w:r w:rsidR="008F5B7D">
        <w:rPr>
          <w:rFonts w:ascii="Arial" w:hAnsi="Arial" w:cs="Arial"/>
          <w:sz w:val="24"/>
          <w:szCs w:val="24"/>
        </w:rPr>
        <w:t xml:space="preserve">809/2014 e </w:t>
      </w:r>
      <w:proofErr w:type="spellStart"/>
      <w:r w:rsidR="008F5B7D">
        <w:rPr>
          <w:rFonts w:ascii="Arial" w:hAnsi="Arial" w:cs="Arial"/>
          <w:sz w:val="24"/>
          <w:szCs w:val="24"/>
        </w:rPr>
        <w:t>s.m.i</w:t>
      </w:r>
      <w:proofErr w:type="spellEnd"/>
      <w:r>
        <w:rPr>
          <w:rFonts w:ascii="Arial" w:hAnsi="Arial" w:cs="Arial"/>
          <w:sz w:val="24"/>
          <w:szCs w:val="24"/>
        </w:rPr>
        <w:t xml:space="preserve">, il preavviso da fornire al beneficiario per preannunciare il sopralluogo non può essere superiore a </w:t>
      </w:r>
      <w:r>
        <w:rPr>
          <w:rFonts w:ascii="Arial" w:hAnsi="Arial" w:cs="Arial"/>
          <w:b/>
          <w:sz w:val="24"/>
          <w:szCs w:val="24"/>
        </w:rPr>
        <w:t>14 giorni consecutivi</w:t>
      </w:r>
      <w:r w:rsidR="00F71068" w:rsidRPr="00E071A0">
        <w:rPr>
          <w:rFonts w:ascii="Arial" w:hAnsi="Arial" w:cs="Arial"/>
          <w:sz w:val="24"/>
          <w:szCs w:val="24"/>
        </w:rPr>
        <w:t xml:space="preserve">; in sede di verbale occorrerà segnalare metodo (e-mail, </w:t>
      </w:r>
      <w:proofErr w:type="spellStart"/>
      <w:r w:rsidR="00F71068" w:rsidRPr="00E071A0">
        <w:rPr>
          <w:rFonts w:ascii="Arial" w:hAnsi="Arial" w:cs="Arial"/>
          <w:sz w:val="24"/>
          <w:szCs w:val="24"/>
        </w:rPr>
        <w:t>pec</w:t>
      </w:r>
      <w:proofErr w:type="spellEnd"/>
      <w:r w:rsidR="00F71068" w:rsidRPr="00E071A0">
        <w:rPr>
          <w:rFonts w:ascii="Arial" w:hAnsi="Arial" w:cs="Arial"/>
          <w:sz w:val="24"/>
          <w:szCs w:val="24"/>
        </w:rPr>
        <w:t>, telefonata,…) e tempistica di effettuazione del preavviso.</w:t>
      </w:r>
    </w:p>
    <w:p w:rsidR="00AD282A" w:rsidRDefault="00AD282A">
      <w:pPr>
        <w:pStyle w:val="Corpodeltesto3"/>
        <w:tabs>
          <w:tab w:val="left" w:pos="1134"/>
        </w:tabs>
        <w:spacing w:line="240" w:lineRule="auto"/>
        <w:jc w:val="both"/>
        <w:rPr>
          <w:b/>
          <w:sz w:val="28"/>
          <w:szCs w:val="28"/>
        </w:rPr>
      </w:pPr>
    </w:p>
    <w:p w:rsidR="00620761" w:rsidRDefault="00AD282A">
      <w:pPr>
        <w:pStyle w:val="Titolo3"/>
        <w:numPr>
          <w:ilvl w:val="0"/>
          <w:numId w:val="0"/>
        </w:numPr>
        <w:spacing w:line="240" w:lineRule="auto"/>
        <w:rPr>
          <w:rFonts w:ascii="Arial" w:hAnsi="Arial" w:cs="Arial"/>
          <w:color w:val="00000A"/>
          <w:sz w:val="24"/>
          <w:szCs w:val="24"/>
        </w:rPr>
      </w:pPr>
      <w:bookmarkStart w:id="100" w:name="_Toc481070752"/>
      <w:bookmarkStart w:id="101" w:name="_Toc500421130"/>
      <w:bookmarkEnd w:id="100"/>
      <w:r>
        <w:rPr>
          <w:rFonts w:ascii="Arial" w:hAnsi="Arial" w:cs="Arial"/>
          <w:color w:val="00000A"/>
          <w:sz w:val="24"/>
          <w:szCs w:val="24"/>
        </w:rPr>
        <w:t>2.2.1 Elementi e modalità del controllo in loco</w:t>
      </w:r>
      <w:bookmarkEnd w:id="101"/>
    </w:p>
    <w:p w:rsidR="00620761" w:rsidRDefault="00620761">
      <w:pPr>
        <w:pStyle w:val="Corpodeltesto2"/>
        <w:spacing w:after="0"/>
        <w:rPr>
          <w:rFonts w:ascii="Arial" w:hAnsi="Arial" w:cs="Arial"/>
          <w:sz w:val="24"/>
          <w:szCs w:val="24"/>
        </w:rPr>
      </w:pPr>
    </w:p>
    <w:p w:rsidR="00620761" w:rsidRDefault="00AD282A">
      <w:pPr>
        <w:pStyle w:val="Corpodeltesto2"/>
        <w:spacing w:after="0"/>
        <w:rPr>
          <w:rFonts w:ascii="Arial" w:hAnsi="Arial" w:cs="Arial"/>
          <w:sz w:val="24"/>
          <w:szCs w:val="24"/>
        </w:rPr>
      </w:pPr>
      <w:r>
        <w:rPr>
          <w:rFonts w:ascii="Arial" w:hAnsi="Arial" w:cs="Arial"/>
          <w:sz w:val="24"/>
          <w:szCs w:val="24"/>
        </w:rPr>
        <w:t>I controlli in loco, da effettuarsi prima del pagamento finale, hanno   come   obiettivo   la   verifica   completa   dell’investimento   come   da   documentazione   presentata   e approvata all’atto della concessione dell’aiuto.</w:t>
      </w:r>
    </w:p>
    <w:p w:rsidR="00620761" w:rsidRDefault="00620761">
      <w:pPr>
        <w:pStyle w:val="Corpodeltesto2"/>
        <w:spacing w:after="0"/>
        <w:rPr>
          <w:rFonts w:ascii="Arial" w:hAnsi="Arial" w:cs="Arial"/>
          <w:sz w:val="24"/>
          <w:szCs w:val="24"/>
        </w:rPr>
      </w:pPr>
    </w:p>
    <w:p w:rsidR="00620761" w:rsidRDefault="00AD282A">
      <w:pPr>
        <w:pStyle w:val="Corpodeltesto2"/>
        <w:spacing w:after="0"/>
        <w:rPr>
          <w:rFonts w:ascii="Arial" w:hAnsi="Arial" w:cs="Arial"/>
          <w:sz w:val="24"/>
          <w:szCs w:val="24"/>
        </w:rPr>
      </w:pPr>
      <w:r>
        <w:rPr>
          <w:rFonts w:ascii="Arial" w:hAnsi="Arial" w:cs="Arial"/>
          <w:sz w:val="24"/>
          <w:szCs w:val="24"/>
        </w:rPr>
        <w:t xml:space="preserve">Ai  sensi  dell’art.  51  del  Reg.  (UE)  n.  </w:t>
      </w:r>
      <w:r w:rsidR="008F5B7D">
        <w:rPr>
          <w:rFonts w:ascii="Arial" w:hAnsi="Arial" w:cs="Arial"/>
          <w:sz w:val="24"/>
          <w:szCs w:val="24"/>
        </w:rPr>
        <w:t xml:space="preserve">809/2014 e </w:t>
      </w:r>
      <w:proofErr w:type="spellStart"/>
      <w:r w:rsidR="008F5B7D">
        <w:rPr>
          <w:rFonts w:ascii="Arial" w:hAnsi="Arial" w:cs="Arial"/>
          <w:sz w:val="24"/>
          <w:szCs w:val="24"/>
        </w:rPr>
        <w:t>s.m.i</w:t>
      </w:r>
      <w:proofErr w:type="spellEnd"/>
      <w:r>
        <w:rPr>
          <w:rFonts w:ascii="Arial" w:hAnsi="Arial" w:cs="Arial"/>
          <w:sz w:val="24"/>
          <w:szCs w:val="24"/>
        </w:rPr>
        <w:t>,  i controlli  in  loco  includono  una  visita  al  luogo  in cui l’operazione è realizzata.</w:t>
      </w:r>
    </w:p>
    <w:p w:rsidR="00620761" w:rsidRDefault="00620761">
      <w:pPr>
        <w:pStyle w:val="Corpodeltesto2"/>
        <w:spacing w:after="0"/>
        <w:rPr>
          <w:rFonts w:ascii="Arial" w:hAnsi="Arial" w:cs="Arial"/>
          <w:sz w:val="24"/>
          <w:szCs w:val="24"/>
        </w:rPr>
      </w:pPr>
    </w:p>
    <w:p w:rsidR="00620761" w:rsidRDefault="00AD282A">
      <w:pPr>
        <w:shd w:val="clear" w:color="auto" w:fill="FFFFFF"/>
        <w:suppressAutoHyphens/>
        <w:spacing w:line="240" w:lineRule="auto"/>
        <w:jc w:val="both"/>
        <w:rPr>
          <w:rFonts w:ascii="Arial" w:eastAsia="Times New Roman" w:hAnsi="Arial" w:cs="Arial"/>
          <w:sz w:val="24"/>
          <w:szCs w:val="24"/>
        </w:rPr>
      </w:pPr>
      <w:r>
        <w:rPr>
          <w:rFonts w:ascii="Arial" w:eastAsia="Times New Roman" w:hAnsi="Arial" w:cs="Arial"/>
          <w:sz w:val="24"/>
          <w:szCs w:val="24"/>
        </w:rPr>
        <w:t xml:space="preserve">I controlli in loco sono volti alla verifica: </w:t>
      </w:r>
    </w:p>
    <w:p w:rsidR="009C0BDC" w:rsidRPr="006A1FE2" w:rsidRDefault="00C24964" w:rsidP="006F4662">
      <w:pPr>
        <w:shd w:val="clear" w:color="auto" w:fill="FFFFFF"/>
        <w:suppressAutoHyphens/>
        <w:spacing w:line="240" w:lineRule="auto"/>
        <w:ind w:left="720"/>
        <w:jc w:val="both"/>
        <w:rPr>
          <w:rFonts w:ascii="Arial" w:eastAsia="Times New Roman" w:hAnsi="Arial" w:cs="Arial"/>
          <w:b/>
          <w:sz w:val="24"/>
          <w:szCs w:val="24"/>
        </w:rPr>
      </w:pPr>
      <w:r w:rsidRPr="006A1FE2">
        <w:rPr>
          <w:rFonts w:ascii="Arial" w:eastAsia="Times New Roman" w:hAnsi="Arial" w:cs="Arial"/>
          <w:b/>
          <w:sz w:val="24"/>
          <w:szCs w:val="24"/>
        </w:rPr>
        <w:t>1</w:t>
      </w:r>
      <w:r w:rsidR="009C0BDC" w:rsidRPr="006A1FE2">
        <w:rPr>
          <w:rFonts w:ascii="Arial" w:eastAsia="Times New Roman" w:hAnsi="Arial" w:cs="Arial"/>
          <w:b/>
          <w:sz w:val="24"/>
          <w:szCs w:val="24"/>
        </w:rPr>
        <w:t>a</w:t>
      </w:r>
      <w:r w:rsidRPr="006A1FE2">
        <w:rPr>
          <w:rFonts w:ascii="Arial" w:eastAsia="Times New Roman" w:hAnsi="Arial" w:cs="Arial"/>
          <w:b/>
          <w:sz w:val="24"/>
          <w:szCs w:val="24"/>
        </w:rPr>
        <w:t>)</w:t>
      </w:r>
      <w:r w:rsidR="00AD282A" w:rsidRPr="006A1FE2">
        <w:rPr>
          <w:rFonts w:ascii="Arial" w:eastAsia="Times New Roman" w:hAnsi="Arial" w:cs="Arial"/>
          <w:b/>
          <w:sz w:val="24"/>
          <w:szCs w:val="24"/>
        </w:rPr>
        <w:t xml:space="preserve"> </w:t>
      </w:r>
      <w:r w:rsidR="009C0BDC" w:rsidRPr="006A1FE2">
        <w:rPr>
          <w:rFonts w:ascii="Arial" w:eastAsia="Times New Roman" w:hAnsi="Arial" w:cs="Arial"/>
          <w:b/>
          <w:sz w:val="24"/>
          <w:szCs w:val="24"/>
        </w:rPr>
        <w:t>dell’attuazione</w:t>
      </w:r>
      <w:r w:rsidR="00AD282A" w:rsidRPr="006A1FE2">
        <w:rPr>
          <w:rFonts w:ascii="Arial" w:eastAsia="Times New Roman" w:hAnsi="Arial" w:cs="Arial"/>
          <w:b/>
          <w:sz w:val="24"/>
          <w:szCs w:val="24"/>
        </w:rPr>
        <w:t xml:space="preserve"> </w:t>
      </w:r>
      <w:r w:rsidR="009C0BDC" w:rsidRPr="006A1FE2">
        <w:rPr>
          <w:rFonts w:ascii="Arial" w:eastAsia="Times New Roman" w:hAnsi="Arial" w:cs="Arial"/>
          <w:b/>
          <w:sz w:val="24"/>
          <w:szCs w:val="24"/>
        </w:rPr>
        <w:t>del</w:t>
      </w:r>
      <w:r w:rsidR="00AD282A" w:rsidRPr="006A1FE2">
        <w:rPr>
          <w:rFonts w:ascii="Arial" w:eastAsia="Times New Roman" w:hAnsi="Arial" w:cs="Arial"/>
          <w:b/>
          <w:sz w:val="24"/>
          <w:szCs w:val="24"/>
        </w:rPr>
        <w:t>l’operazione  in  conformità delle  norme  applicabili</w:t>
      </w:r>
      <w:r w:rsidR="009C0BDC" w:rsidRPr="006A1FE2">
        <w:rPr>
          <w:rFonts w:ascii="Arial" w:eastAsia="Times New Roman" w:hAnsi="Arial" w:cs="Arial"/>
          <w:b/>
          <w:sz w:val="24"/>
          <w:szCs w:val="24"/>
        </w:rPr>
        <w:t>,</w:t>
      </w:r>
    </w:p>
    <w:p w:rsidR="009C0BDC" w:rsidRPr="006A1FE2" w:rsidRDefault="009C0BDC" w:rsidP="006F4662">
      <w:pPr>
        <w:shd w:val="clear" w:color="auto" w:fill="FFFFFF"/>
        <w:suppressAutoHyphens/>
        <w:spacing w:line="240" w:lineRule="auto"/>
        <w:ind w:left="720"/>
        <w:jc w:val="both"/>
        <w:rPr>
          <w:rFonts w:ascii="Arial" w:eastAsia="Times New Roman" w:hAnsi="Arial" w:cs="Arial"/>
          <w:b/>
          <w:sz w:val="24"/>
          <w:szCs w:val="24"/>
        </w:rPr>
      </w:pPr>
      <w:r w:rsidRPr="006A1FE2">
        <w:rPr>
          <w:rFonts w:ascii="Arial" w:eastAsia="Times New Roman" w:hAnsi="Arial" w:cs="Arial"/>
          <w:b/>
          <w:sz w:val="24"/>
          <w:szCs w:val="24"/>
        </w:rPr>
        <w:t>1b)</w:t>
      </w:r>
      <w:r w:rsidR="00AD282A" w:rsidRPr="006A1FE2">
        <w:rPr>
          <w:rFonts w:ascii="Arial" w:eastAsia="Times New Roman" w:hAnsi="Arial" w:cs="Arial"/>
          <w:b/>
          <w:sz w:val="24"/>
          <w:szCs w:val="24"/>
        </w:rPr>
        <w:t xml:space="preserve">  </w:t>
      </w:r>
      <w:r w:rsidRPr="006A1FE2">
        <w:rPr>
          <w:rFonts w:ascii="Arial" w:eastAsia="Times New Roman" w:hAnsi="Arial" w:cs="Arial"/>
          <w:b/>
          <w:sz w:val="24"/>
          <w:szCs w:val="24"/>
        </w:rPr>
        <w:t>del rispetto</w:t>
      </w:r>
      <w:r w:rsidR="00AD282A" w:rsidRPr="006A1FE2">
        <w:rPr>
          <w:rFonts w:ascii="Arial" w:eastAsia="Times New Roman" w:hAnsi="Arial" w:cs="Arial"/>
          <w:b/>
          <w:sz w:val="24"/>
          <w:szCs w:val="24"/>
        </w:rPr>
        <w:t xml:space="preserve">  </w:t>
      </w:r>
      <w:r w:rsidRPr="006A1FE2">
        <w:rPr>
          <w:rFonts w:ascii="Arial" w:eastAsia="Times New Roman" w:hAnsi="Arial" w:cs="Arial"/>
          <w:b/>
          <w:sz w:val="24"/>
          <w:szCs w:val="24"/>
        </w:rPr>
        <w:t>di</w:t>
      </w:r>
      <w:r w:rsidR="00AD282A" w:rsidRPr="006A1FE2">
        <w:rPr>
          <w:rFonts w:ascii="Arial" w:eastAsia="Times New Roman" w:hAnsi="Arial" w:cs="Arial"/>
          <w:b/>
          <w:sz w:val="24"/>
          <w:szCs w:val="24"/>
        </w:rPr>
        <w:t xml:space="preserve">  tutti  i criteri  di  ammissibilità,</w:t>
      </w:r>
    </w:p>
    <w:p w:rsidR="00953ABF" w:rsidRPr="006A1FE2" w:rsidRDefault="009C0BDC" w:rsidP="006F4662">
      <w:pPr>
        <w:shd w:val="clear" w:color="auto" w:fill="FFFFFF"/>
        <w:suppressAutoHyphens/>
        <w:spacing w:line="240" w:lineRule="auto"/>
        <w:ind w:left="720"/>
        <w:jc w:val="both"/>
        <w:rPr>
          <w:rFonts w:ascii="Arial" w:eastAsia="Times New Roman" w:hAnsi="Arial" w:cs="Arial"/>
          <w:b/>
          <w:sz w:val="24"/>
          <w:szCs w:val="24"/>
        </w:rPr>
      </w:pPr>
      <w:r w:rsidRPr="006A1FE2">
        <w:rPr>
          <w:rFonts w:ascii="Arial" w:eastAsia="Times New Roman" w:hAnsi="Arial" w:cs="Arial"/>
          <w:b/>
          <w:sz w:val="24"/>
          <w:szCs w:val="24"/>
        </w:rPr>
        <w:t>1c)</w:t>
      </w:r>
      <w:r w:rsidR="00AD282A" w:rsidRPr="006A1FE2">
        <w:rPr>
          <w:rFonts w:ascii="Arial" w:eastAsia="Times New Roman" w:hAnsi="Arial" w:cs="Arial"/>
          <w:b/>
          <w:sz w:val="24"/>
          <w:szCs w:val="24"/>
        </w:rPr>
        <w:t xml:space="preserve">  </w:t>
      </w:r>
      <w:r w:rsidRPr="006A1FE2">
        <w:rPr>
          <w:rFonts w:ascii="Arial" w:eastAsia="Times New Roman" w:hAnsi="Arial" w:cs="Arial"/>
          <w:b/>
          <w:sz w:val="24"/>
          <w:szCs w:val="24"/>
        </w:rPr>
        <w:t>de</w:t>
      </w:r>
      <w:r w:rsidR="00AD282A" w:rsidRPr="006A1FE2">
        <w:rPr>
          <w:rFonts w:ascii="Arial" w:eastAsia="Times New Roman" w:hAnsi="Arial" w:cs="Arial"/>
          <w:b/>
          <w:sz w:val="24"/>
          <w:szCs w:val="24"/>
        </w:rPr>
        <w:t>gli  impegni  e  gli  altri  obblighi  relativi  alle  condizioni  per  la  concessione del sostegno</w:t>
      </w:r>
      <w:r w:rsidR="00953ABF" w:rsidRPr="006A1FE2">
        <w:rPr>
          <w:rFonts w:ascii="Arial" w:eastAsia="Times New Roman" w:hAnsi="Arial" w:cs="Arial"/>
          <w:b/>
          <w:sz w:val="24"/>
          <w:szCs w:val="24"/>
        </w:rPr>
        <w:t xml:space="preserve"> </w:t>
      </w:r>
      <w:r w:rsidR="00AD282A" w:rsidRPr="006A1FE2">
        <w:rPr>
          <w:rFonts w:ascii="Arial" w:eastAsia="Times New Roman" w:hAnsi="Arial" w:cs="Arial"/>
          <w:b/>
          <w:sz w:val="24"/>
          <w:szCs w:val="24"/>
        </w:rPr>
        <w:t>che è possibile controllare al mome</w:t>
      </w:r>
      <w:r w:rsidR="00B36D25" w:rsidRPr="006A1FE2">
        <w:rPr>
          <w:rFonts w:ascii="Arial" w:eastAsia="Times New Roman" w:hAnsi="Arial" w:cs="Arial"/>
          <w:b/>
          <w:sz w:val="24"/>
          <w:szCs w:val="24"/>
        </w:rPr>
        <w:t>nto della visita</w:t>
      </w:r>
    </w:p>
    <w:p w:rsidR="006F4662" w:rsidRPr="00283DBD" w:rsidRDefault="009C0BDC" w:rsidP="00011CB4">
      <w:pPr>
        <w:shd w:val="clear" w:color="auto" w:fill="FFFFFF"/>
        <w:suppressAutoHyphens/>
        <w:spacing w:line="240" w:lineRule="auto"/>
        <w:jc w:val="both"/>
        <w:rPr>
          <w:rFonts w:ascii="Arial" w:eastAsia="Times New Roman" w:hAnsi="Arial" w:cs="Arial"/>
          <w:sz w:val="24"/>
          <w:szCs w:val="24"/>
        </w:rPr>
      </w:pPr>
      <w:r w:rsidRPr="00283DBD">
        <w:rPr>
          <w:rFonts w:ascii="Arial" w:eastAsia="Times New Roman" w:hAnsi="Arial" w:cs="Arial"/>
          <w:sz w:val="24"/>
          <w:szCs w:val="24"/>
        </w:rPr>
        <w:t>I c</w:t>
      </w:r>
      <w:r w:rsidR="00EC3A9A" w:rsidRPr="00283DBD">
        <w:rPr>
          <w:rFonts w:ascii="Arial" w:eastAsia="Times New Roman" w:hAnsi="Arial" w:cs="Arial"/>
          <w:sz w:val="24"/>
          <w:szCs w:val="24"/>
        </w:rPr>
        <w:t>riteri di ammissibilità, impegni</w:t>
      </w:r>
      <w:r w:rsidR="006F4662" w:rsidRPr="00283DBD">
        <w:rPr>
          <w:rFonts w:ascii="Arial" w:eastAsia="Times New Roman" w:hAnsi="Arial" w:cs="Arial"/>
          <w:sz w:val="24"/>
          <w:szCs w:val="24"/>
        </w:rPr>
        <w:t xml:space="preserve"> e obblighi </w:t>
      </w:r>
      <w:r w:rsidRPr="00283DBD">
        <w:rPr>
          <w:rFonts w:ascii="Arial" w:eastAsia="Times New Roman" w:hAnsi="Arial" w:cs="Arial"/>
          <w:sz w:val="24"/>
          <w:szCs w:val="24"/>
        </w:rPr>
        <w:t>esplicitati dalle</w:t>
      </w:r>
      <w:r w:rsidR="006F4662" w:rsidRPr="00283DBD">
        <w:rPr>
          <w:rFonts w:ascii="Arial" w:eastAsia="Times New Roman" w:hAnsi="Arial" w:cs="Arial"/>
          <w:sz w:val="24"/>
          <w:szCs w:val="24"/>
        </w:rPr>
        <w:t xml:space="preserve"> Norme di attuazione </w:t>
      </w:r>
      <w:r w:rsidRPr="00283DBD">
        <w:rPr>
          <w:rFonts w:ascii="Arial" w:eastAsia="Times New Roman" w:hAnsi="Arial" w:cs="Arial"/>
          <w:sz w:val="24"/>
          <w:szCs w:val="24"/>
        </w:rPr>
        <w:t>sono</w:t>
      </w:r>
      <w:r w:rsidR="006F4662" w:rsidRPr="00283DBD">
        <w:rPr>
          <w:rFonts w:ascii="Arial" w:eastAsia="Times New Roman" w:hAnsi="Arial" w:cs="Arial"/>
          <w:sz w:val="24"/>
          <w:szCs w:val="24"/>
        </w:rPr>
        <w:t xml:space="preserve"> elencati nella </w:t>
      </w:r>
      <w:r w:rsidR="00E071A0" w:rsidRPr="00283DBD">
        <w:rPr>
          <w:rFonts w:ascii="Arial" w:eastAsia="Times New Roman" w:hAnsi="Arial" w:cs="Arial"/>
          <w:sz w:val="24"/>
          <w:szCs w:val="24"/>
        </w:rPr>
        <w:t>check-list</w:t>
      </w:r>
      <w:r w:rsidR="006F4662" w:rsidRPr="00283DBD">
        <w:rPr>
          <w:rFonts w:ascii="Arial" w:eastAsia="Times New Roman" w:hAnsi="Arial" w:cs="Arial"/>
          <w:sz w:val="24"/>
          <w:szCs w:val="24"/>
        </w:rPr>
        <w:t xml:space="preserve"> elettronica di controllo</w:t>
      </w:r>
      <w:r w:rsidRPr="00283DBD">
        <w:rPr>
          <w:rFonts w:ascii="Arial" w:eastAsia="Times New Roman" w:hAnsi="Arial" w:cs="Arial"/>
          <w:sz w:val="24"/>
          <w:szCs w:val="24"/>
        </w:rPr>
        <w:t xml:space="preserve"> e devono essere integrati sulla base delle peculiarità delle fattispecie in esame.</w:t>
      </w:r>
    </w:p>
    <w:p w:rsidR="00620761" w:rsidRPr="006A1FE2" w:rsidRDefault="00C24964" w:rsidP="00C24964">
      <w:pPr>
        <w:shd w:val="clear" w:color="auto" w:fill="FFFFFF"/>
        <w:suppressAutoHyphens/>
        <w:spacing w:line="240" w:lineRule="auto"/>
        <w:ind w:left="720"/>
        <w:jc w:val="both"/>
        <w:rPr>
          <w:rFonts w:ascii="Arial" w:eastAsia="Times New Roman" w:hAnsi="Arial" w:cs="Arial"/>
          <w:b/>
          <w:sz w:val="24"/>
          <w:szCs w:val="24"/>
        </w:rPr>
      </w:pPr>
      <w:r w:rsidRPr="00283DBD">
        <w:rPr>
          <w:rFonts w:ascii="Arial" w:eastAsia="Times New Roman" w:hAnsi="Arial" w:cs="Arial"/>
          <w:b/>
          <w:sz w:val="24"/>
          <w:szCs w:val="24"/>
        </w:rPr>
        <w:t>2)</w:t>
      </w:r>
      <w:r w:rsidR="00AD282A" w:rsidRPr="00283DBD">
        <w:rPr>
          <w:rFonts w:ascii="Arial" w:eastAsia="Times New Roman" w:hAnsi="Arial" w:cs="Arial"/>
          <w:b/>
          <w:sz w:val="24"/>
          <w:szCs w:val="24"/>
        </w:rPr>
        <w:t xml:space="preserve"> </w:t>
      </w:r>
      <w:r w:rsidRPr="00283DBD">
        <w:rPr>
          <w:rFonts w:ascii="Arial" w:eastAsia="Times New Roman" w:hAnsi="Arial" w:cs="Arial"/>
          <w:b/>
          <w:sz w:val="24"/>
          <w:szCs w:val="24"/>
        </w:rPr>
        <w:t>dell’esattezza dei dati dichiarati dal beneficiario (raffrontandoli con documenti giustificativi)</w:t>
      </w:r>
      <w:r w:rsidRPr="006A1FE2">
        <w:rPr>
          <w:rFonts w:ascii="Arial" w:eastAsia="Times New Roman" w:hAnsi="Arial" w:cs="Arial"/>
          <w:b/>
          <w:sz w:val="24"/>
          <w:szCs w:val="24"/>
        </w:rPr>
        <w:t xml:space="preserve"> compresa </w:t>
      </w:r>
      <w:r w:rsidR="00AD282A" w:rsidRPr="006A1FE2">
        <w:rPr>
          <w:rFonts w:ascii="Arial" w:eastAsia="Times New Roman" w:hAnsi="Arial" w:cs="Arial"/>
          <w:b/>
          <w:sz w:val="24"/>
          <w:szCs w:val="24"/>
        </w:rPr>
        <w:t xml:space="preserve">l’esistenza  di  documenti,  contabili  o  di  altro tipo,  a  corredo  delle  domande  di  pagamento presentate  dal  beneficiario  e,  se  necessario,  un  controllo  sull’esattezza  dei  dati  </w:t>
      </w:r>
      <w:r w:rsidR="00AD282A" w:rsidRPr="006A1FE2">
        <w:rPr>
          <w:rFonts w:ascii="Arial" w:eastAsia="Times New Roman" w:hAnsi="Arial" w:cs="Arial"/>
          <w:b/>
          <w:sz w:val="24"/>
          <w:szCs w:val="24"/>
        </w:rPr>
        <w:lastRenderedPageBreak/>
        <w:t>contenuti  nella domanda di pagamento sulla base dei dati o dei documenti commerciali tenuti da terzi</w:t>
      </w:r>
    </w:p>
    <w:p w:rsidR="005962C6" w:rsidRDefault="00AD282A" w:rsidP="000655C6">
      <w:pPr>
        <w:shd w:val="clear" w:color="auto" w:fill="FFFFFF"/>
        <w:suppressAutoHyphens/>
        <w:spacing w:line="240" w:lineRule="auto"/>
        <w:jc w:val="both"/>
        <w:rPr>
          <w:rFonts w:ascii="Arial" w:eastAsia="Times New Roman" w:hAnsi="Arial" w:cs="Arial"/>
          <w:i/>
          <w:sz w:val="24"/>
          <w:szCs w:val="24"/>
        </w:rPr>
      </w:pPr>
      <w:r>
        <w:rPr>
          <w:rFonts w:ascii="Arial" w:eastAsia="Times New Roman" w:hAnsi="Arial" w:cs="Arial"/>
          <w:i/>
          <w:sz w:val="24"/>
          <w:szCs w:val="24"/>
        </w:rPr>
        <w:t>Deve essere verificata la tracciabilità dei pagamenti sul 100% della documentazione attestante le spese sostenute e la correttezza della registrazione contabile delle operazioni (registro IVA, libro giornale, registro beni ammortizzabili,…) ove applicabile. La tracciabilità consiste nella riconciliazione di ogni documento contabile con lo strumento di pagamento utilizzato e con l’estratto conto.</w:t>
      </w:r>
    </w:p>
    <w:p w:rsidR="00CA0129" w:rsidRPr="00283DBD" w:rsidRDefault="00CA0129" w:rsidP="000655C6">
      <w:pPr>
        <w:shd w:val="clear" w:color="auto" w:fill="FFFFFF"/>
        <w:suppressAutoHyphens/>
        <w:spacing w:line="240" w:lineRule="auto"/>
        <w:jc w:val="both"/>
        <w:rPr>
          <w:rFonts w:ascii="Arial" w:eastAsia="Times New Roman" w:hAnsi="Arial" w:cs="Arial"/>
          <w:i/>
          <w:sz w:val="24"/>
          <w:szCs w:val="24"/>
        </w:rPr>
      </w:pPr>
      <w:r w:rsidRPr="00283DBD">
        <w:rPr>
          <w:rFonts w:ascii="Arial" w:eastAsia="Times New Roman" w:hAnsi="Arial" w:cs="Arial"/>
          <w:i/>
          <w:sz w:val="24"/>
          <w:szCs w:val="24"/>
        </w:rPr>
        <w:t>Relativamente alla verifica della conformità delle fatture presentate con gli originali in possesso del beneficiario, in caso di fatture elettroniche</w:t>
      </w:r>
      <w:r w:rsidR="001D5589">
        <w:rPr>
          <w:rFonts w:ascii="Arial" w:eastAsia="Times New Roman" w:hAnsi="Arial" w:cs="Arial"/>
          <w:i/>
          <w:sz w:val="24"/>
          <w:szCs w:val="24"/>
        </w:rPr>
        <w:t xml:space="preserve"> </w:t>
      </w:r>
      <w:r w:rsidRPr="00283DBD">
        <w:rPr>
          <w:rFonts w:ascii="Arial" w:eastAsia="Times New Roman" w:hAnsi="Arial" w:cs="Arial"/>
          <w:i/>
          <w:sz w:val="24"/>
          <w:szCs w:val="24"/>
        </w:rPr>
        <w:t>queste dovranno essere trasmesse al controllore (mediante trasmissione di integrazioni) nel formato tracciato .xml o .xml.p7m originale. Il funzionario controllore mediante applicazioni disponibili online, potrà “leggere” il file tracciato trasmesso e confrontarlo dunque con il pdf allegato alla domanda di pagamento.</w:t>
      </w:r>
    </w:p>
    <w:p w:rsidR="00C24964" w:rsidRPr="00283DBD" w:rsidRDefault="00C24964" w:rsidP="000655C6">
      <w:pPr>
        <w:shd w:val="clear" w:color="auto" w:fill="FFFFFF"/>
        <w:suppressAutoHyphens/>
        <w:spacing w:line="240" w:lineRule="auto"/>
        <w:jc w:val="both"/>
        <w:rPr>
          <w:rFonts w:ascii="Arial" w:eastAsia="Times New Roman" w:hAnsi="Arial" w:cs="Arial"/>
          <w:i/>
          <w:sz w:val="24"/>
          <w:szCs w:val="24"/>
        </w:rPr>
      </w:pPr>
      <w:r w:rsidRPr="00283DBD">
        <w:rPr>
          <w:rFonts w:ascii="Arial" w:eastAsia="Times New Roman" w:hAnsi="Arial" w:cs="Arial"/>
          <w:i/>
          <w:sz w:val="24"/>
          <w:szCs w:val="24"/>
        </w:rPr>
        <w:t xml:space="preserve">In relazione </w:t>
      </w:r>
      <w:r w:rsidR="009C0BDC" w:rsidRPr="00283DBD">
        <w:rPr>
          <w:rFonts w:ascii="Arial" w:eastAsia="Times New Roman" w:hAnsi="Arial" w:cs="Arial"/>
          <w:i/>
          <w:sz w:val="24"/>
          <w:szCs w:val="24"/>
        </w:rPr>
        <w:t xml:space="preserve">ai punti 1c) e 2  di cui sopra, per le operazioni gestite mediante </w:t>
      </w:r>
      <w:r w:rsidR="007053D1" w:rsidRPr="00283DBD">
        <w:rPr>
          <w:rFonts w:ascii="Arial" w:eastAsia="Times New Roman" w:hAnsi="Arial" w:cs="Arial"/>
          <w:i/>
          <w:sz w:val="24"/>
          <w:szCs w:val="24"/>
        </w:rPr>
        <w:t>U</w:t>
      </w:r>
      <w:r w:rsidR="009C0BDC" w:rsidRPr="00283DBD">
        <w:rPr>
          <w:rFonts w:ascii="Arial" w:eastAsia="Times New Roman" w:hAnsi="Arial" w:cs="Arial"/>
          <w:i/>
          <w:sz w:val="24"/>
          <w:szCs w:val="24"/>
        </w:rPr>
        <w:t>CS, il controllore verificherà che per gli interventi realizzati siano state effettuate spese ammissibili, vale a dire</w:t>
      </w:r>
    </w:p>
    <w:p w:rsidR="009C0BDC" w:rsidRPr="00283DBD" w:rsidRDefault="0070012F" w:rsidP="009C0BDC">
      <w:pPr>
        <w:pStyle w:val="Paragrafoelenco"/>
        <w:numPr>
          <w:ilvl w:val="0"/>
          <w:numId w:val="29"/>
        </w:numPr>
        <w:shd w:val="clear" w:color="auto" w:fill="FFFFFF"/>
        <w:suppressAutoHyphens/>
        <w:spacing w:line="240" w:lineRule="auto"/>
        <w:jc w:val="both"/>
        <w:rPr>
          <w:rFonts w:ascii="Arial" w:eastAsia="Times New Roman" w:hAnsi="Arial" w:cs="Arial"/>
          <w:i/>
          <w:sz w:val="24"/>
          <w:szCs w:val="24"/>
        </w:rPr>
      </w:pPr>
      <w:r w:rsidRPr="00283DBD">
        <w:rPr>
          <w:rFonts w:ascii="Arial" w:eastAsia="Times New Roman" w:hAnsi="Arial" w:cs="Arial"/>
          <w:i/>
          <w:sz w:val="24"/>
          <w:szCs w:val="24"/>
        </w:rPr>
        <w:t>d</w:t>
      </w:r>
      <w:r w:rsidR="009C0BDC" w:rsidRPr="00283DBD">
        <w:rPr>
          <w:rFonts w:ascii="Arial" w:eastAsia="Times New Roman" w:hAnsi="Arial" w:cs="Arial"/>
          <w:i/>
          <w:sz w:val="24"/>
          <w:szCs w:val="24"/>
        </w:rPr>
        <w:t>opo la presentazione della domanda di sosteg</w:t>
      </w:r>
      <w:r w:rsidRPr="00283DBD">
        <w:rPr>
          <w:rFonts w:ascii="Arial" w:eastAsia="Times New Roman" w:hAnsi="Arial" w:cs="Arial"/>
          <w:i/>
          <w:sz w:val="24"/>
          <w:szCs w:val="24"/>
        </w:rPr>
        <w:t>no (fatte salve le spese proped</w:t>
      </w:r>
      <w:r w:rsidR="009C0BDC" w:rsidRPr="00283DBD">
        <w:rPr>
          <w:rFonts w:ascii="Arial" w:eastAsia="Times New Roman" w:hAnsi="Arial" w:cs="Arial"/>
          <w:i/>
          <w:sz w:val="24"/>
          <w:szCs w:val="24"/>
        </w:rPr>
        <w:t>e</w:t>
      </w:r>
      <w:r w:rsidRPr="00283DBD">
        <w:rPr>
          <w:rFonts w:ascii="Arial" w:eastAsia="Times New Roman" w:hAnsi="Arial" w:cs="Arial"/>
          <w:i/>
          <w:sz w:val="24"/>
          <w:szCs w:val="24"/>
        </w:rPr>
        <w:t>u</w:t>
      </w:r>
      <w:r w:rsidR="009C0BDC" w:rsidRPr="00283DBD">
        <w:rPr>
          <w:rFonts w:ascii="Arial" w:eastAsia="Times New Roman" w:hAnsi="Arial" w:cs="Arial"/>
          <w:i/>
          <w:sz w:val="24"/>
          <w:szCs w:val="24"/>
        </w:rPr>
        <w:t>tiche o comunque secondo la data prevista dal bando) e prima della presentazione della domanda di pagamento,</w:t>
      </w:r>
    </w:p>
    <w:p w:rsidR="009C0BDC" w:rsidRPr="00283DBD" w:rsidRDefault="0070012F" w:rsidP="009C0BDC">
      <w:pPr>
        <w:pStyle w:val="Paragrafoelenco"/>
        <w:numPr>
          <w:ilvl w:val="0"/>
          <w:numId w:val="29"/>
        </w:numPr>
        <w:shd w:val="clear" w:color="auto" w:fill="FFFFFF"/>
        <w:suppressAutoHyphens/>
        <w:spacing w:line="240" w:lineRule="auto"/>
        <w:jc w:val="both"/>
        <w:rPr>
          <w:rFonts w:ascii="Arial" w:eastAsia="Times New Roman" w:hAnsi="Arial" w:cs="Arial"/>
          <w:i/>
          <w:sz w:val="24"/>
          <w:szCs w:val="24"/>
        </w:rPr>
      </w:pPr>
      <w:r w:rsidRPr="00283DBD">
        <w:rPr>
          <w:rFonts w:ascii="Arial" w:eastAsia="Times New Roman" w:hAnsi="Arial" w:cs="Arial"/>
          <w:i/>
          <w:sz w:val="24"/>
          <w:szCs w:val="24"/>
        </w:rPr>
        <w:t>i</w:t>
      </w:r>
      <w:r w:rsidR="009C0BDC" w:rsidRPr="00283DBD">
        <w:rPr>
          <w:rFonts w:ascii="Arial" w:eastAsia="Times New Roman" w:hAnsi="Arial" w:cs="Arial"/>
          <w:i/>
          <w:sz w:val="24"/>
          <w:szCs w:val="24"/>
        </w:rPr>
        <w:t>n conformità con le prescrizioni del Ban</w:t>
      </w:r>
      <w:r w:rsidR="00C003BF" w:rsidRPr="00283DBD">
        <w:rPr>
          <w:rFonts w:ascii="Arial" w:eastAsia="Times New Roman" w:hAnsi="Arial" w:cs="Arial"/>
          <w:i/>
          <w:sz w:val="24"/>
          <w:szCs w:val="24"/>
        </w:rPr>
        <w:t>d</w:t>
      </w:r>
      <w:r w:rsidR="009C0BDC" w:rsidRPr="00283DBD">
        <w:rPr>
          <w:rFonts w:ascii="Arial" w:eastAsia="Times New Roman" w:hAnsi="Arial" w:cs="Arial"/>
          <w:i/>
          <w:sz w:val="24"/>
          <w:szCs w:val="24"/>
        </w:rPr>
        <w:t>o in tema di tenuta della documentazione contabile e fiscale</w:t>
      </w:r>
    </w:p>
    <w:p w:rsidR="0070012F" w:rsidRPr="00283DBD" w:rsidRDefault="0070012F" w:rsidP="0070012F">
      <w:pPr>
        <w:shd w:val="clear" w:color="auto" w:fill="FFFFFF"/>
        <w:suppressAutoHyphens/>
        <w:spacing w:line="240" w:lineRule="auto"/>
        <w:ind w:left="360"/>
        <w:jc w:val="both"/>
        <w:rPr>
          <w:rFonts w:ascii="Arial" w:eastAsia="Times New Roman" w:hAnsi="Arial" w:cs="Arial"/>
          <w:b/>
          <w:i/>
          <w:sz w:val="24"/>
          <w:szCs w:val="24"/>
        </w:rPr>
      </w:pPr>
      <w:r w:rsidRPr="00283DBD">
        <w:rPr>
          <w:rFonts w:ascii="Arial" w:eastAsia="Times New Roman" w:hAnsi="Arial" w:cs="Arial"/>
          <w:i/>
          <w:sz w:val="24"/>
          <w:szCs w:val="24"/>
        </w:rPr>
        <w:t xml:space="preserve">Pertanto occorrerà verificare quanto segue </w:t>
      </w:r>
      <w:r w:rsidRPr="00283DBD">
        <w:rPr>
          <w:rFonts w:ascii="Arial" w:eastAsia="Times New Roman" w:hAnsi="Arial" w:cs="Arial"/>
          <w:b/>
          <w:i/>
          <w:sz w:val="24"/>
          <w:szCs w:val="24"/>
        </w:rPr>
        <w:t>senza prendere in considerazione l’importo speso ai fini del calcolo del sostegno:</w:t>
      </w:r>
    </w:p>
    <w:p w:rsidR="0070012F" w:rsidRPr="00283DBD" w:rsidRDefault="0070012F" w:rsidP="0070012F">
      <w:pPr>
        <w:pStyle w:val="Paragrafoelenco"/>
        <w:numPr>
          <w:ilvl w:val="0"/>
          <w:numId w:val="30"/>
        </w:numPr>
        <w:shd w:val="clear" w:color="auto" w:fill="FFFFFF"/>
        <w:suppressAutoHyphens/>
        <w:spacing w:line="240" w:lineRule="auto"/>
        <w:jc w:val="both"/>
        <w:rPr>
          <w:rFonts w:ascii="Arial" w:eastAsia="Times New Roman" w:hAnsi="Arial" w:cs="Arial"/>
          <w:i/>
          <w:sz w:val="24"/>
          <w:szCs w:val="24"/>
        </w:rPr>
      </w:pPr>
      <w:r w:rsidRPr="00283DBD">
        <w:rPr>
          <w:rFonts w:ascii="Arial" w:eastAsia="Times New Roman" w:hAnsi="Arial" w:cs="Arial"/>
          <w:i/>
          <w:sz w:val="24"/>
          <w:szCs w:val="24"/>
        </w:rPr>
        <w:t xml:space="preserve">la presenza della documentazione amministrativa e fiscale a dimostrazione dell’avvenuto pagamento delle spese </w:t>
      </w:r>
      <w:r w:rsidR="00B440B6" w:rsidRPr="00283DBD">
        <w:rPr>
          <w:rFonts w:ascii="Arial" w:eastAsia="Times New Roman" w:hAnsi="Arial" w:cs="Arial"/>
          <w:i/>
          <w:sz w:val="24"/>
          <w:szCs w:val="24"/>
        </w:rPr>
        <w:t>di cui sopra, vale a dire documenti contabili o aventi forza probatoria equivalente;</w:t>
      </w:r>
    </w:p>
    <w:p w:rsidR="00B440B6" w:rsidRPr="00283DBD" w:rsidRDefault="00B440B6" w:rsidP="0070012F">
      <w:pPr>
        <w:pStyle w:val="Paragrafoelenco"/>
        <w:numPr>
          <w:ilvl w:val="0"/>
          <w:numId w:val="30"/>
        </w:numPr>
        <w:shd w:val="clear" w:color="auto" w:fill="FFFFFF"/>
        <w:suppressAutoHyphens/>
        <w:spacing w:line="240" w:lineRule="auto"/>
        <w:jc w:val="both"/>
        <w:rPr>
          <w:rFonts w:ascii="Arial" w:eastAsia="Times New Roman" w:hAnsi="Arial" w:cs="Arial"/>
          <w:i/>
          <w:sz w:val="24"/>
          <w:szCs w:val="24"/>
        </w:rPr>
      </w:pPr>
      <w:r w:rsidRPr="00283DBD">
        <w:rPr>
          <w:rFonts w:ascii="Arial" w:eastAsia="Times New Roman" w:hAnsi="Arial" w:cs="Arial"/>
          <w:i/>
          <w:sz w:val="24"/>
          <w:szCs w:val="24"/>
        </w:rPr>
        <w:t>le disposizioni di pagamento ed estratto conto con evidenza dei pagamenti relativi all’intervento, evidenza della tracciabilità dei pagamenti effettuati;</w:t>
      </w:r>
    </w:p>
    <w:p w:rsidR="00B440B6" w:rsidRPr="00283DBD" w:rsidRDefault="00B440B6" w:rsidP="006A1FE2">
      <w:pPr>
        <w:pStyle w:val="Paragrafoelenco"/>
        <w:numPr>
          <w:ilvl w:val="0"/>
          <w:numId w:val="30"/>
        </w:numPr>
        <w:shd w:val="clear" w:color="auto" w:fill="FFFFFF"/>
        <w:suppressAutoHyphens/>
        <w:spacing w:line="240" w:lineRule="auto"/>
        <w:jc w:val="both"/>
        <w:rPr>
          <w:rFonts w:ascii="Arial" w:eastAsia="Times New Roman" w:hAnsi="Arial" w:cs="Arial"/>
          <w:i/>
          <w:sz w:val="24"/>
          <w:szCs w:val="24"/>
        </w:rPr>
      </w:pPr>
      <w:r w:rsidRPr="00283DBD">
        <w:rPr>
          <w:rFonts w:ascii="Arial" w:eastAsia="Times New Roman" w:hAnsi="Arial" w:cs="Arial"/>
          <w:i/>
          <w:sz w:val="24"/>
          <w:szCs w:val="24"/>
        </w:rPr>
        <w:t xml:space="preserve">il riscontro dell’apposizione </w:t>
      </w:r>
      <w:r w:rsidR="006A1FE2" w:rsidRPr="00283DBD">
        <w:rPr>
          <w:rFonts w:ascii="Arial" w:eastAsia="Times New Roman" w:hAnsi="Arial" w:cs="Arial"/>
          <w:i/>
          <w:sz w:val="24"/>
          <w:szCs w:val="24"/>
        </w:rPr>
        <w:t xml:space="preserve">il riscontro dell’apposizione, da parte del fornitore del beneficiario, nella descrizione della fattura, della dicitura di annullamento “PSR 2014-20 Regione Piemonte, </w:t>
      </w:r>
      <w:proofErr w:type="spellStart"/>
      <w:r w:rsidR="006A1FE2" w:rsidRPr="00283DBD">
        <w:rPr>
          <w:rFonts w:ascii="Arial" w:eastAsia="Times New Roman" w:hAnsi="Arial" w:cs="Arial"/>
          <w:i/>
          <w:sz w:val="24"/>
          <w:szCs w:val="24"/>
        </w:rPr>
        <w:t>Mis</w:t>
      </w:r>
      <w:proofErr w:type="spellEnd"/>
      <w:r w:rsidR="006A1FE2" w:rsidRPr="00283DBD">
        <w:rPr>
          <w:rFonts w:ascii="Arial" w:eastAsia="Times New Roman" w:hAnsi="Arial" w:cs="Arial"/>
          <w:i/>
          <w:sz w:val="24"/>
          <w:szCs w:val="24"/>
        </w:rPr>
        <w:t>. ___ Az.____”, pena l’inammissibilità dell’importo relativo per l’esclusione di possibilità di doppio finanziamento, con le eccezioni previste al para</w:t>
      </w:r>
      <w:r w:rsidR="003F19BA">
        <w:rPr>
          <w:rFonts w:ascii="Arial" w:eastAsia="Times New Roman" w:hAnsi="Arial" w:cs="Arial"/>
          <w:i/>
          <w:sz w:val="24"/>
          <w:szCs w:val="24"/>
        </w:rPr>
        <w:t>grafo 6.6.3 del Manuale delle P</w:t>
      </w:r>
      <w:r w:rsidR="006A1FE2" w:rsidRPr="00283DBD">
        <w:rPr>
          <w:rFonts w:ascii="Arial" w:eastAsia="Times New Roman" w:hAnsi="Arial" w:cs="Arial"/>
          <w:i/>
          <w:sz w:val="24"/>
          <w:szCs w:val="24"/>
        </w:rPr>
        <w:t>r</w:t>
      </w:r>
      <w:r w:rsidR="003F19BA">
        <w:rPr>
          <w:rFonts w:ascii="Arial" w:eastAsia="Times New Roman" w:hAnsi="Arial" w:cs="Arial"/>
          <w:i/>
          <w:sz w:val="24"/>
          <w:szCs w:val="24"/>
        </w:rPr>
        <w:t>o</w:t>
      </w:r>
      <w:r w:rsidR="006A1FE2" w:rsidRPr="00283DBD">
        <w:rPr>
          <w:rFonts w:ascii="Arial" w:eastAsia="Times New Roman" w:hAnsi="Arial" w:cs="Arial"/>
          <w:i/>
          <w:sz w:val="24"/>
          <w:szCs w:val="24"/>
        </w:rPr>
        <w:t>cedure Controlli e Sanzioni –Misure non SIGC.</w:t>
      </w:r>
    </w:p>
    <w:p w:rsidR="00283DBD" w:rsidRDefault="006A1FE2" w:rsidP="00283DBD">
      <w:pPr>
        <w:shd w:val="clear" w:color="auto" w:fill="FFFFFF"/>
        <w:suppressAutoHyphens/>
        <w:spacing w:line="240" w:lineRule="auto"/>
        <w:jc w:val="both"/>
        <w:rPr>
          <w:rFonts w:ascii="Arial" w:eastAsia="Times New Roman" w:hAnsi="Arial" w:cs="Arial"/>
          <w:i/>
          <w:sz w:val="24"/>
          <w:szCs w:val="24"/>
        </w:rPr>
      </w:pPr>
      <w:r w:rsidRPr="00283DBD">
        <w:rPr>
          <w:rFonts w:ascii="Arial" w:eastAsia="Times New Roman" w:hAnsi="Arial" w:cs="Arial"/>
          <w:i/>
          <w:sz w:val="24"/>
          <w:szCs w:val="24"/>
        </w:rPr>
        <w:t xml:space="preserve"> In caso di riscontro di documentazione, contabile o relativa alla tracciabilità del pagamento, assente o carente, occorrerà procedere con la penalizzazione del beneficiario sanzionandolo per un importo pari a quanto rilevato non conforme oppure introducendo una riduzione, se tale riscontro negativo comporta un mancato impegno, come previsto dalla DD attuativa  del Decreto Ministeriale emanato in esecuzione del Reg. (UE) 640/14 art. 35.</w:t>
      </w:r>
    </w:p>
    <w:p w:rsidR="003F19BA" w:rsidRDefault="003F19BA" w:rsidP="00283DBD">
      <w:pPr>
        <w:shd w:val="clear" w:color="auto" w:fill="FFFFFF"/>
        <w:suppressAutoHyphens/>
        <w:spacing w:line="240" w:lineRule="auto"/>
        <w:jc w:val="both"/>
        <w:rPr>
          <w:rFonts w:ascii="Arial" w:eastAsia="Times New Roman" w:hAnsi="Arial" w:cs="Arial"/>
          <w:i/>
          <w:sz w:val="24"/>
          <w:szCs w:val="24"/>
        </w:rPr>
      </w:pPr>
    </w:p>
    <w:p w:rsidR="003F19BA" w:rsidRPr="00283DBD" w:rsidRDefault="003F19BA" w:rsidP="00283DBD">
      <w:pPr>
        <w:shd w:val="clear" w:color="auto" w:fill="FFFFFF"/>
        <w:suppressAutoHyphens/>
        <w:spacing w:line="240" w:lineRule="auto"/>
        <w:jc w:val="both"/>
        <w:rPr>
          <w:rFonts w:ascii="Arial" w:eastAsia="Times New Roman" w:hAnsi="Arial" w:cs="Arial"/>
          <w:i/>
          <w:sz w:val="24"/>
          <w:szCs w:val="24"/>
        </w:rPr>
      </w:pPr>
    </w:p>
    <w:p w:rsidR="00620761" w:rsidRPr="006A1FE2" w:rsidRDefault="00C24964">
      <w:pPr>
        <w:shd w:val="clear" w:color="auto" w:fill="FFFFFF"/>
        <w:suppressAutoHyphens/>
        <w:spacing w:line="240" w:lineRule="auto"/>
        <w:ind w:left="720"/>
        <w:jc w:val="both"/>
        <w:rPr>
          <w:rFonts w:ascii="Arial" w:eastAsia="Times New Roman" w:hAnsi="Arial" w:cs="Arial"/>
          <w:b/>
          <w:sz w:val="24"/>
          <w:szCs w:val="24"/>
        </w:rPr>
      </w:pPr>
      <w:r w:rsidRPr="006A1FE2">
        <w:rPr>
          <w:rFonts w:ascii="Arial" w:eastAsia="Times New Roman" w:hAnsi="Arial" w:cs="Arial"/>
          <w:b/>
          <w:sz w:val="24"/>
          <w:szCs w:val="24"/>
        </w:rPr>
        <w:t xml:space="preserve">3) </w:t>
      </w:r>
      <w:r w:rsidR="00AD282A" w:rsidRPr="006A1FE2">
        <w:rPr>
          <w:rFonts w:ascii="Arial" w:eastAsia="Times New Roman" w:hAnsi="Arial" w:cs="Arial"/>
          <w:b/>
          <w:sz w:val="24"/>
          <w:szCs w:val="24"/>
        </w:rPr>
        <w:t>che  la  destinazione  o  la  prevista  destinazione  dell’operazione  corrisponda  a  quella  descritta  nella domanda di sostegno e per la quale il sostegno è stato concesso.</w:t>
      </w:r>
    </w:p>
    <w:p w:rsidR="00EE3BD5" w:rsidRPr="00283DBD" w:rsidRDefault="00AD282A">
      <w:pPr>
        <w:shd w:val="clear" w:color="auto" w:fill="FFFFFF"/>
        <w:suppressAutoHyphens/>
        <w:spacing w:line="240" w:lineRule="auto"/>
        <w:jc w:val="both"/>
        <w:rPr>
          <w:rFonts w:ascii="Arial" w:eastAsia="Times New Roman" w:hAnsi="Arial" w:cs="Arial"/>
          <w:i/>
          <w:sz w:val="24"/>
          <w:szCs w:val="24"/>
        </w:rPr>
      </w:pPr>
      <w:r>
        <w:rPr>
          <w:rFonts w:ascii="Arial" w:eastAsia="Times New Roman" w:hAnsi="Arial" w:cs="Arial"/>
          <w:i/>
          <w:sz w:val="24"/>
          <w:szCs w:val="24"/>
        </w:rPr>
        <w:t xml:space="preserve">La visita sul luogo dell’investimento è tesa ad accertare la conformità dei lavori eseguiti e delle date di effettuazione delle spese relazionate con quanto contenuto nelle domande approvate. Devono comunque essere </w:t>
      </w:r>
      <w:r w:rsidR="00C03717">
        <w:rPr>
          <w:rFonts w:ascii="Arial" w:eastAsia="Times New Roman" w:hAnsi="Arial" w:cs="Arial"/>
          <w:i/>
          <w:sz w:val="24"/>
          <w:szCs w:val="24"/>
        </w:rPr>
        <w:t xml:space="preserve">eseguite </w:t>
      </w:r>
      <w:r>
        <w:rPr>
          <w:rFonts w:ascii="Arial" w:eastAsia="Times New Roman" w:hAnsi="Arial" w:cs="Arial"/>
          <w:i/>
          <w:sz w:val="24"/>
          <w:szCs w:val="24"/>
        </w:rPr>
        <w:t xml:space="preserve">in questa visita le verifiche sulla corrispondenza dell’intervento realizzato con il progetto </w:t>
      </w:r>
      <w:r w:rsidR="00C32706">
        <w:rPr>
          <w:rFonts w:ascii="Arial" w:eastAsia="Times New Roman" w:hAnsi="Arial" w:cs="Arial"/>
          <w:i/>
          <w:sz w:val="24"/>
          <w:szCs w:val="24"/>
        </w:rPr>
        <w:t xml:space="preserve">ammesso </w:t>
      </w:r>
      <w:r>
        <w:rPr>
          <w:rFonts w:ascii="Arial" w:eastAsia="Times New Roman" w:hAnsi="Arial" w:cs="Arial"/>
          <w:i/>
          <w:sz w:val="24"/>
          <w:szCs w:val="24"/>
        </w:rPr>
        <w:t>e co</w:t>
      </w:r>
      <w:r w:rsidR="00DA45D6">
        <w:rPr>
          <w:rFonts w:ascii="Arial" w:eastAsia="Times New Roman" w:hAnsi="Arial" w:cs="Arial"/>
          <w:i/>
          <w:sz w:val="24"/>
          <w:szCs w:val="24"/>
        </w:rPr>
        <w:t xml:space="preserve">n il computo metrico approvato </w:t>
      </w:r>
      <w:r w:rsidR="00A52EBD">
        <w:rPr>
          <w:rFonts w:ascii="Arial" w:eastAsia="Times New Roman" w:hAnsi="Arial" w:cs="Arial"/>
          <w:i/>
          <w:sz w:val="24"/>
          <w:szCs w:val="24"/>
        </w:rPr>
        <w:t xml:space="preserve">pertanto occorre </w:t>
      </w:r>
      <w:r w:rsidR="00682ADD">
        <w:rPr>
          <w:rFonts w:ascii="Arial" w:eastAsia="Times New Roman" w:hAnsi="Arial" w:cs="Arial"/>
          <w:i/>
          <w:sz w:val="24"/>
          <w:szCs w:val="24"/>
        </w:rPr>
        <w:t>verificare che la qualità</w:t>
      </w:r>
      <w:r w:rsidR="00283DBD">
        <w:rPr>
          <w:rFonts w:ascii="Arial" w:eastAsia="Times New Roman" w:hAnsi="Arial" w:cs="Arial"/>
          <w:i/>
          <w:sz w:val="24"/>
          <w:szCs w:val="24"/>
        </w:rPr>
        <w:t>/quantità</w:t>
      </w:r>
      <w:r w:rsidR="00682ADD">
        <w:rPr>
          <w:rFonts w:ascii="Arial" w:eastAsia="Times New Roman" w:hAnsi="Arial" w:cs="Arial"/>
          <w:i/>
          <w:sz w:val="24"/>
          <w:szCs w:val="24"/>
        </w:rPr>
        <w:t xml:space="preserve"> d</w:t>
      </w:r>
      <w:r>
        <w:rPr>
          <w:rFonts w:ascii="Arial" w:eastAsia="Times New Roman" w:hAnsi="Arial" w:cs="Arial"/>
          <w:i/>
          <w:sz w:val="24"/>
          <w:szCs w:val="24"/>
        </w:rPr>
        <w:t>e</w:t>
      </w:r>
      <w:r w:rsidR="00682ADD">
        <w:rPr>
          <w:rFonts w:ascii="Arial" w:eastAsia="Times New Roman" w:hAnsi="Arial" w:cs="Arial"/>
          <w:i/>
          <w:sz w:val="24"/>
          <w:szCs w:val="24"/>
        </w:rPr>
        <w:t>i</w:t>
      </w:r>
      <w:r>
        <w:rPr>
          <w:rFonts w:ascii="Arial" w:eastAsia="Times New Roman" w:hAnsi="Arial" w:cs="Arial"/>
          <w:i/>
          <w:sz w:val="24"/>
          <w:szCs w:val="24"/>
        </w:rPr>
        <w:t xml:space="preserve"> materiali e le modalità di </w:t>
      </w:r>
      <w:r w:rsidRPr="00283DBD">
        <w:rPr>
          <w:rFonts w:ascii="Arial" w:eastAsia="Times New Roman" w:hAnsi="Arial" w:cs="Arial"/>
          <w:i/>
          <w:sz w:val="24"/>
          <w:szCs w:val="24"/>
        </w:rPr>
        <w:t>esecuzione dell’impianto siano coerenti con quanto ammesso</w:t>
      </w:r>
      <w:r w:rsidR="004350F1" w:rsidRPr="00283DBD">
        <w:rPr>
          <w:rFonts w:ascii="Arial" w:eastAsia="Times New Roman" w:hAnsi="Arial" w:cs="Arial"/>
          <w:i/>
          <w:sz w:val="24"/>
          <w:szCs w:val="24"/>
        </w:rPr>
        <w:t xml:space="preserve"> e quanto rendicontato</w:t>
      </w:r>
      <w:r w:rsidR="00C6623B" w:rsidRPr="00283DBD">
        <w:rPr>
          <w:rFonts w:ascii="Arial" w:eastAsia="Times New Roman" w:hAnsi="Arial" w:cs="Arial"/>
          <w:i/>
          <w:sz w:val="24"/>
          <w:szCs w:val="24"/>
        </w:rPr>
        <w:t xml:space="preserve"> a saldo</w:t>
      </w:r>
      <w:r w:rsidRPr="00283DBD">
        <w:rPr>
          <w:rFonts w:ascii="Arial" w:eastAsia="Times New Roman" w:hAnsi="Arial" w:cs="Arial"/>
          <w:i/>
          <w:sz w:val="24"/>
          <w:szCs w:val="24"/>
        </w:rPr>
        <w:t>.</w:t>
      </w:r>
    </w:p>
    <w:p w:rsidR="001C5E8B" w:rsidRPr="00283DBD" w:rsidRDefault="001C5E8B">
      <w:pPr>
        <w:shd w:val="clear" w:color="auto" w:fill="FFFFFF"/>
        <w:suppressAutoHyphens/>
        <w:spacing w:line="240" w:lineRule="auto"/>
        <w:jc w:val="both"/>
        <w:rPr>
          <w:rFonts w:ascii="Arial" w:eastAsia="Times New Roman" w:hAnsi="Arial" w:cs="Arial"/>
          <w:i/>
          <w:sz w:val="24"/>
          <w:szCs w:val="24"/>
        </w:rPr>
      </w:pPr>
      <w:r w:rsidRPr="00283DBD">
        <w:rPr>
          <w:rFonts w:ascii="Arial" w:eastAsia="Times New Roman" w:hAnsi="Arial" w:cs="Arial"/>
          <w:i/>
          <w:sz w:val="24"/>
          <w:szCs w:val="24"/>
        </w:rPr>
        <w:t>Se la visita per il controllo in loco avviene contestualmente alla visita condotta al 100% sulla domande di pagamento affiancando il funzionario istruttore il controllore dovrà riportare a verbale nell’apposita sezione dedicata alla verifica di questo punto che lo stesso è stato eseguito contestualmente al  controllo amministrativo.</w:t>
      </w:r>
    </w:p>
    <w:p w:rsidR="00445FA0" w:rsidRPr="00283DBD" w:rsidRDefault="00445FA0">
      <w:pPr>
        <w:shd w:val="clear" w:color="auto" w:fill="FFFFFF"/>
        <w:suppressAutoHyphens/>
        <w:spacing w:line="240" w:lineRule="auto"/>
        <w:jc w:val="both"/>
        <w:rPr>
          <w:rFonts w:ascii="Arial" w:eastAsia="Times New Roman" w:hAnsi="Arial" w:cs="Arial"/>
          <w:i/>
          <w:sz w:val="24"/>
          <w:szCs w:val="24"/>
        </w:rPr>
      </w:pPr>
      <w:r w:rsidRPr="00283DBD">
        <w:rPr>
          <w:rFonts w:ascii="Arial" w:eastAsia="Times New Roman" w:hAnsi="Arial" w:cs="Arial"/>
          <w:i/>
          <w:sz w:val="24"/>
          <w:szCs w:val="24"/>
        </w:rPr>
        <w:t xml:space="preserve">Si tratta quindi di acquisire  la documentazione </w:t>
      </w:r>
      <w:r w:rsidR="00E779DC" w:rsidRPr="00283DBD">
        <w:rPr>
          <w:rFonts w:ascii="Arial" w:eastAsia="Times New Roman" w:hAnsi="Arial" w:cs="Arial"/>
          <w:i/>
          <w:sz w:val="24"/>
          <w:szCs w:val="24"/>
        </w:rPr>
        <w:t xml:space="preserve">progettuale </w:t>
      </w:r>
      <w:r w:rsidR="00A52EBD" w:rsidRPr="00283DBD">
        <w:rPr>
          <w:rFonts w:ascii="Arial" w:eastAsia="Times New Roman" w:hAnsi="Arial" w:cs="Arial"/>
          <w:i/>
          <w:sz w:val="24"/>
          <w:szCs w:val="24"/>
        </w:rPr>
        <w:t xml:space="preserve">esecutiva allegata alla domanda di saldo </w:t>
      </w:r>
      <w:r w:rsidRPr="00283DBD">
        <w:rPr>
          <w:rFonts w:ascii="Arial" w:eastAsia="Times New Roman" w:hAnsi="Arial" w:cs="Arial"/>
          <w:i/>
          <w:sz w:val="24"/>
          <w:szCs w:val="24"/>
        </w:rPr>
        <w:t>e</w:t>
      </w:r>
      <w:r w:rsidR="003670F9" w:rsidRPr="00283DBD">
        <w:rPr>
          <w:rFonts w:ascii="Arial" w:eastAsia="Times New Roman" w:hAnsi="Arial" w:cs="Arial"/>
          <w:i/>
          <w:sz w:val="24"/>
          <w:szCs w:val="24"/>
        </w:rPr>
        <w:t xml:space="preserve"> -</w:t>
      </w:r>
      <w:r w:rsidR="00DA45D6" w:rsidRPr="00283DBD">
        <w:rPr>
          <w:rFonts w:ascii="Arial" w:eastAsia="Times New Roman" w:hAnsi="Arial" w:cs="Arial"/>
          <w:i/>
          <w:sz w:val="24"/>
          <w:szCs w:val="24"/>
        </w:rPr>
        <w:t xml:space="preserve"> nel caso il controllo in loco non avvenga contestualmente </w:t>
      </w:r>
      <w:r w:rsidR="003670F9" w:rsidRPr="00283DBD">
        <w:rPr>
          <w:rFonts w:ascii="Arial" w:eastAsia="Times New Roman" w:hAnsi="Arial" w:cs="Arial"/>
          <w:i/>
          <w:sz w:val="24"/>
          <w:szCs w:val="24"/>
        </w:rPr>
        <w:t xml:space="preserve">alle verifiche di accertamento esecuzione lavori - </w:t>
      </w:r>
      <w:r w:rsidR="00DA45D6" w:rsidRPr="00283DBD">
        <w:rPr>
          <w:rFonts w:ascii="Arial" w:eastAsia="Times New Roman" w:hAnsi="Arial" w:cs="Arial"/>
          <w:i/>
          <w:sz w:val="24"/>
          <w:szCs w:val="24"/>
        </w:rPr>
        <w:t xml:space="preserve"> le risultanze del controllo </w:t>
      </w:r>
      <w:r w:rsidR="003670F9" w:rsidRPr="00283DBD">
        <w:rPr>
          <w:rFonts w:ascii="Arial" w:eastAsia="Times New Roman" w:hAnsi="Arial" w:cs="Arial"/>
          <w:i/>
          <w:sz w:val="24"/>
          <w:szCs w:val="24"/>
        </w:rPr>
        <w:t xml:space="preserve">di accertamento </w:t>
      </w:r>
      <w:r w:rsidRPr="00283DBD">
        <w:rPr>
          <w:rFonts w:ascii="Arial" w:eastAsia="Times New Roman" w:hAnsi="Arial" w:cs="Arial"/>
          <w:i/>
          <w:sz w:val="24"/>
          <w:szCs w:val="24"/>
        </w:rPr>
        <w:t xml:space="preserve">(computo metrico, verbale e relativi materiali di corredo: </w:t>
      </w:r>
      <w:proofErr w:type="spellStart"/>
      <w:r w:rsidR="003670F9" w:rsidRPr="00283DBD">
        <w:rPr>
          <w:rFonts w:ascii="Arial" w:eastAsia="Times New Roman" w:hAnsi="Arial" w:cs="Arial"/>
          <w:i/>
          <w:sz w:val="24"/>
          <w:szCs w:val="24"/>
        </w:rPr>
        <w:t>shapefile</w:t>
      </w:r>
      <w:proofErr w:type="spellEnd"/>
      <w:r w:rsidR="003670F9" w:rsidRPr="00283DBD">
        <w:rPr>
          <w:rFonts w:ascii="Arial" w:eastAsia="Times New Roman" w:hAnsi="Arial" w:cs="Arial"/>
          <w:i/>
          <w:sz w:val="24"/>
          <w:szCs w:val="24"/>
        </w:rPr>
        <w:t xml:space="preserve"> dell’impianto rilevato</w:t>
      </w:r>
      <w:r w:rsidRPr="00283DBD">
        <w:rPr>
          <w:rFonts w:ascii="Arial" w:eastAsia="Times New Roman" w:hAnsi="Arial" w:cs="Arial"/>
          <w:i/>
          <w:sz w:val="24"/>
          <w:szCs w:val="24"/>
        </w:rPr>
        <w:t xml:space="preserve"> in campo, schede di perlustrazione dell’impianto ed eventuale altra documentazione) allo scopo di verificare la  conformità del progetto realizzato in termini di :</w:t>
      </w:r>
    </w:p>
    <w:p w:rsidR="00445FA0" w:rsidRPr="00283DBD" w:rsidRDefault="00445FA0" w:rsidP="00C24964">
      <w:pPr>
        <w:pStyle w:val="Paragrafoelenco"/>
        <w:numPr>
          <w:ilvl w:val="0"/>
          <w:numId w:val="27"/>
        </w:numPr>
        <w:shd w:val="clear" w:color="auto" w:fill="FFFFFF"/>
        <w:suppressAutoHyphens/>
        <w:spacing w:line="240" w:lineRule="auto"/>
        <w:jc w:val="both"/>
        <w:rPr>
          <w:rFonts w:ascii="Arial" w:eastAsia="Times New Roman" w:hAnsi="Arial" w:cs="Arial"/>
          <w:i/>
          <w:sz w:val="24"/>
          <w:szCs w:val="24"/>
        </w:rPr>
      </w:pPr>
      <w:r w:rsidRPr="00283DBD">
        <w:rPr>
          <w:rFonts w:ascii="Arial" w:eastAsia="Times New Roman" w:hAnsi="Arial" w:cs="Arial"/>
          <w:i/>
          <w:sz w:val="24"/>
          <w:szCs w:val="24"/>
        </w:rPr>
        <w:t xml:space="preserve">Estensione </w:t>
      </w:r>
      <w:r w:rsidR="008F5B7D" w:rsidRPr="00283DBD">
        <w:rPr>
          <w:rFonts w:ascii="Arial" w:eastAsia="Times New Roman" w:hAnsi="Arial" w:cs="Arial"/>
          <w:i/>
          <w:sz w:val="24"/>
          <w:szCs w:val="24"/>
        </w:rPr>
        <w:t>delle superfici di impianto</w:t>
      </w:r>
    </w:p>
    <w:p w:rsidR="00445FA0" w:rsidRPr="00283DBD" w:rsidRDefault="00445FA0">
      <w:pPr>
        <w:shd w:val="clear" w:color="auto" w:fill="FFFFFF"/>
        <w:suppressAutoHyphens/>
        <w:spacing w:line="240" w:lineRule="auto"/>
        <w:jc w:val="both"/>
        <w:rPr>
          <w:rFonts w:ascii="Arial" w:eastAsia="Times New Roman" w:hAnsi="Arial" w:cs="Arial"/>
          <w:i/>
          <w:sz w:val="24"/>
          <w:szCs w:val="24"/>
        </w:rPr>
      </w:pPr>
      <w:r w:rsidRPr="00283DBD">
        <w:rPr>
          <w:rFonts w:ascii="Arial" w:eastAsia="Times New Roman" w:hAnsi="Arial" w:cs="Arial"/>
          <w:i/>
          <w:sz w:val="24"/>
          <w:szCs w:val="24"/>
        </w:rPr>
        <w:t>Se in sede di controllo in loco venisse rilevata, ad esempio, una mancata corrispondenza con i limiti dell’impianto misurati con GPS in fase di accertamento lavori (es. a seguito dell’estirpo di porzioni di impianto</w:t>
      </w:r>
      <w:r w:rsidR="00847D63" w:rsidRPr="00283DBD">
        <w:rPr>
          <w:rFonts w:ascii="Arial" w:eastAsia="Times New Roman" w:hAnsi="Arial" w:cs="Arial"/>
          <w:i/>
          <w:sz w:val="24"/>
          <w:szCs w:val="24"/>
        </w:rPr>
        <w:t xml:space="preserve">, presenza di aree scoperte non ammissibili e non </w:t>
      </w:r>
      <w:r w:rsidR="00F407E9" w:rsidRPr="00283DBD">
        <w:rPr>
          <w:rFonts w:ascii="Arial" w:eastAsia="Times New Roman" w:hAnsi="Arial" w:cs="Arial"/>
          <w:i/>
          <w:sz w:val="24"/>
          <w:szCs w:val="24"/>
        </w:rPr>
        <w:t>r</w:t>
      </w:r>
      <w:r w:rsidR="00847D63" w:rsidRPr="00283DBD">
        <w:rPr>
          <w:rFonts w:ascii="Arial" w:eastAsia="Times New Roman" w:hAnsi="Arial" w:cs="Arial"/>
          <w:i/>
          <w:sz w:val="24"/>
          <w:szCs w:val="24"/>
        </w:rPr>
        <w:t>ilevate</w:t>
      </w:r>
      <w:r w:rsidR="00F407E9" w:rsidRPr="00283DBD">
        <w:rPr>
          <w:rFonts w:ascii="Arial" w:eastAsia="Times New Roman" w:hAnsi="Arial" w:cs="Arial"/>
          <w:i/>
          <w:sz w:val="24"/>
          <w:szCs w:val="24"/>
        </w:rPr>
        <w:t>,..</w:t>
      </w:r>
      <w:r w:rsidRPr="00283DBD">
        <w:rPr>
          <w:rFonts w:ascii="Arial" w:eastAsia="Times New Roman" w:hAnsi="Arial" w:cs="Arial"/>
          <w:i/>
          <w:sz w:val="24"/>
          <w:szCs w:val="24"/>
        </w:rPr>
        <w:t>) lo stesso dovrà essere nuovamente rilevato nella sua interezza (con le stesse modalità descritte nel precedente capitolo) e le nuove superfici rilevate andranno rese disponibili al funzionario istruttore per la revisione delle spese accertate</w:t>
      </w:r>
      <w:r w:rsidR="00E779DC" w:rsidRPr="00283DBD">
        <w:rPr>
          <w:rFonts w:ascii="Arial" w:eastAsia="Times New Roman" w:hAnsi="Arial" w:cs="Arial"/>
          <w:i/>
          <w:sz w:val="24"/>
          <w:szCs w:val="24"/>
        </w:rPr>
        <w:t>, del rispetto dei criteri di selezione e dei criteri tecnici.</w:t>
      </w:r>
    </w:p>
    <w:p w:rsidR="00445FA0" w:rsidRPr="00283DBD" w:rsidRDefault="00445FA0" w:rsidP="00C24964">
      <w:pPr>
        <w:pStyle w:val="Paragrafoelenco"/>
        <w:numPr>
          <w:ilvl w:val="0"/>
          <w:numId w:val="27"/>
        </w:numPr>
        <w:shd w:val="clear" w:color="auto" w:fill="FFFFFF"/>
        <w:suppressAutoHyphens/>
        <w:spacing w:line="240" w:lineRule="auto"/>
        <w:jc w:val="both"/>
        <w:rPr>
          <w:rFonts w:ascii="Arial" w:eastAsia="Times New Roman" w:hAnsi="Arial" w:cs="Arial"/>
          <w:i/>
          <w:sz w:val="24"/>
          <w:szCs w:val="24"/>
        </w:rPr>
      </w:pPr>
      <w:r w:rsidRPr="00283DBD">
        <w:rPr>
          <w:rFonts w:ascii="Arial" w:eastAsia="Times New Roman" w:hAnsi="Arial" w:cs="Arial"/>
          <w:i/>
          <w:sz w:val="24"/>
          <w:szCs w:val="24"/>
        </w:rPr>
        <w:t xml:space="preserve">Materiali e/o operazioni </w:t>
      </w:r>
    </w:p>
    <w:p w:rsidR="001A55B0" w:rsidRPr="00283DBD" w:rsidRDefault="00445FA0" w:rsidP="00445FA0">
      <w:pPr>
        <w:shd w:val="clear" w:color="auto" w:fill="FFFFFF"/>
        <w:suppressAutoHyphens/>
        <w:spacing w:line="240" w:lineRule="auto"/>
        <w:jc w:val="both"/>
        <w:rPr>
          <w:rFonts w:ascii="Arial" w:eastAsia="Times New Roman" w:hAnsi="Arial" w:cs="Arial"/>
          <w:i/>
          <w:sz w:val="24"/>
          <w:szCs w:val="24"/>
        </w:rPr>
      </w:pPr>
      <w:r w:rsidRPr="00283DBD">
        <w:rPr>
          <w:rFonts w:ascii="Arial" w:eastAsia="Times New Roman" w:hAnsi="Arial" w:cs="Arial"/>
          <w:i/>
          <w:sz w:val="24"/>
          <w:szCs w:val="24"/>
        </w:rPr>
        <w:t xml:space="preserve">In fase di sopralluogo viene valutata la conformità dei materiali e delle operazioni </w:t>
      </w:r>
      <w:r w:rsidR="004350F1" w:rsidRPr="00283DBD">
        <w:rPr>
          <w:rFonts w:ascii="Arial" w:eastAsia="Times New Roman" w:hAnsi="Arial" w:cs="Arial"/>
          <w:i/>
          <w:sz w:val="24"/>
          <w:szCs w:val="24"/>
        </w:rPr>
        <w:t>rendicontate</w:t>
      </w:r>
      <w:r w:rsidRPr="00283DBD">
        <w:rPr>
          <w:rFonts w:ascii="Arial" w:eastAsia="Times New Roman" w:hAnsi="Arial" w:cs="Arial"/>
          <w:i/>
          <w:sz w:val="24"/>
          <w:szCs w:val="24"/>
        </w:rPr>
        <w:t xml:space="preserve"> </w:t>
      </w:r>
      <w:r w:rsidR="00E779DC" w:rsidRPr="00283DBD">
        <w:rPr>
          <w:rFonts w:ascii="Arial" w:eastAsia="Times New Roman" w:hAnsi="Arial" w:cs="Arial"/>
          <w:i/>
          <w:sz w:val="24"/>
          <w:szCs w:val="24"/>
        </w:rPr>
        <w:t>rispetto a quelle ammesse e riscontra</w:t>
      </w:r>
      <w:r w:rsidR="001A55B0" w:rsidRPr="00283DBD">
        <w:rPr>
          <w:rFonts w:ascii="Arial" w:eastAsia="Times New Roman" w:hAnsi="Arial" w:cs="Arial"/>
          <w:i/>
          <w:sz w:val="24"/>
          <w:szCs w:val="24"/>
        </w:rPr>
        <w:t>te</w:t>
      </w:r>
      <w:r w:rsidR="00E779DC" w:rsidRPr="00283DBD">
        <w:rPr>
          <w:rFonts w:ascii="Arial" w:eastAsia="Times New Roman" w:hAnsi="Arial" w:cs="Arial"/>
          <w:i/>
          <w:sz w:val="24"/>
          <w:szCs w:val="24"/>
        </w:rPr>
        <w:t xml:space="preserve"> </w:t>
      </w:r>
      <w:r w:rsidR="001A55B0" w:rsidRPr="00283DBD">
        <w:rPr>
          <w:rFonts w:ascii="Arial" w:eastAsia="Times New Roman" w:hAnsi="Arial" w:cs="Arial"/>
          <w:i/>
          <w:sz w:val="24"/>
          <w:szCs w:val="24"/>
        </w:rPr>
        <w:t>durante il</w:t>
      </w:r>
      <w:r w:rsidR="00E779DC" w:rsidRPr="00283DBD">
        <w:rPr>
          <w:rFonts w:ascii="Arial" w:eastAsia="Times New Roman" w:hAnsi="Arial" w:cs="Arial"/>
          <w:i/>
          <w:sz w:val="24"/>
          <w:szCs w:val="24"/>
        </w:rPr>
        <w:t xml:space="preserve"> sopralluogo.</w:t>
      </w:r>
    </w:p>
    <w:p w:rsidR="00445FA0" w:rsidRDefault="00C44A07" w:rsidP="00445FA0">
      <w:pPr>
        <w:shd w:val="clear" w:color="auto" w:fill="FFFFFF"/>
        <w:suppressAutoHyphens/>
        <w:spacing w:line="240" w:lineRule="auto"/>
        <w:jc w:val="both"/>
        <w:rPr>
          <w:rFonts w:ascii="Arial" w:eastAsia="Times New Roman" w:hAnsi="Arial" w:cs="Arial"/>
          <w:i/>
          <w:sz w:val="24"/>
          <w:szCs w:val="24"/>
        </w:rPr>
      </w:pPr>
      <w:r w:rsidRPr="00283DBD">
        <w:rPr>
          <w:rFonts w:ascii="Arial" w:eastAsia="Times New Roman" w:hAnsi="Arial" w:cs="Arial"/>
          <w:i/>
          <w:sz w:val="24"/>
          <w:szCs w:val="24"/>
        </w:rPr>
        <w:t xml:space="preserve">Qualora venissero riscontrate delle non conformità tra quanto </w:t>
      </w:r>
      <w:r w:rsidR="004F2990" w:rsidRPr="00283DBD">
        <w:rPr>
          <w:rFonts w:ascii="Arial" w:eastAsia="Times New Roman" w:hAnsi="Arial" w:cs="Arial"/>
          <w:i/>
          <w:sz w:val="24"/>
          <w:szCs w:val="24"/>
        </w:rPr>
        <w:t>rendicontato</w:t>
      </w:r>
      <w:r w:rsidRPr="00283DBD">
        <w:rPr>
          <w:rFonts w:ascii="Arial" w:eastAsia="Times New Roman" w:hAnsi="Arial" w:cs="Arial"/>
          <w:i/>
          <w:sz w:val="24"/>
          <w:szCs w:val="24"/>
        </w:rPr>
        <w:t xml:space="preserve"> e rilevato in campo (ad es. assenza</w:t>
      </w:r>
      <w:r w:rsidR="00DD445D" w:rsidRPr="00283DBD">
        <w:rPr>
          <w:rFonts w:ascii="Arial" w:eastAsia="Times New Roman" w:hAnsi="Arial" w:cs="Arial"/>
          <w:i/>
          <w:sz w:val="24"/>
          <w:szCs w:val="24"/>
        </w:rPr>
        <w:t>/riduzione</w:t>
      </w:r>
      <w:r w:rsidR="00B87069" w:rsidRPr="00283DBD">
        <w:rPr>
          <w:rFonts w:ascii="Arial" w:eastAsia="Times New Roman" w:hAnsi="Arial" w:cs="Arial"/>
          <w:i/>
          <w:sz w:val="24"/>
          <w:szCs w:val="24"/>
        </w:rPr>
        <w:t xml:space="preserve"> di materiali/operazioni ammesse e </w:t>
      </w:r>
      <w:r w:rsidR="004F2990" w:rsidRPr="00283DBD">
        <w:rPr>
          <w:rFonts w:ascii="Arial" w:eastAsia="Times New Roman" w:hAnsi="Arial" w:cs="Arial"/>
          <w:i/>
          <w:sz w:val="24"/>
          <w:szCs w:val="24"/>
        </w:rPr>
        <w:t>rendicontate</w:t>
      </w:r>
      <w:r w:rsidR="00B87069" w:rsidRPr="00283DBD">
        <w:rPr>
          <w:rFonts w:ascii="Arial" w:eastAsia="Times New Roman" w:hAnsi="Arial" w:cs="Arial"/>
          <w:i/>
          <w:sz w:val="24"/>
          <w:szCs w:val="24"/>
        </w:rPr>
        <w:t xml:space="preserve"> o la sostituzione con materiali di altro tipo</w:t>
      </w:r>
      <w:r w:rsidRPr="00283DBD">
        <w:rPr>
          <w:rFonts w:ascii="Arial" w:eastAsia="Times New Roman" w:hAnsi="Arial" w:cs="Arial"/>
          <w:i/>
          <w:sz w:val="24"/>
          <w:szCs w:val="24"/>
        </w:rPr>
        <w:t xml:space="preserve">) gli elementi </w:t>
      </w:r>
      <w:r w:rsidR="00B87069" w:rsidRPr="00283DBD">
        <w:rPr>
          <w:rFonts w:ascii="Arial" w:eastAsia="Times New Roman" w:hAnsi="Arial" w:cs="Arial"/>
          <w:i/>
          <w:sz w:val="24"/>
          <w:szCs w:val="24"/>
        </w:rPr>
        <w:t>saranno oggetto di contestazione</w:t>
      </w:r>
      <w:r w:rsidRPr="00283DBD">
        <w:rPr>
          <w:rFonts w:ascii="Arial" w:eastAsia="Times New Roman" w:hAnsi="Arial" w:cs="Arial"/>
          <w:i/>
          <w:sz w:val="24"/>
          <w:szCs w:val="24"/>
        </w:rPr>
        <w:t>, rilevati nel verbale e resi disponibili all’istruttore per la revisione delle spese accertate</w:t>
      </w:r>
    </w:p>
    <w:p w:rsidR="00283DBD" w:rsidRDefault="00283DBD" w:rsidP="00445FA0">
      <w:pPr>
        <w:shd w:val="clear" w:color="auto" w:fill="FFFFFF"/>
        <w:suppressAutoHyphens/>
        <w:spacing w:line="240" w:lineRule="auto"/>
        <w:jc w:val="both"/>
        <w:rPr>
          <w:rFonts w:ascii="Arial" w:eastAsia="Times New Roman" w:hAnsi="Arial" w:cs="Arial"/>
          <w:i/>
          <w:sz w:val="24"/>
          <w:szCs w:val="24"/>
        </w:rPr>
      </w:pPr>
    </w:p>
    <w:p w:rsidR="00283DBD" w:rsidRPr="00283DBD" w:rsidRDefault="00283DBD" w:rsidP="00445FA0">
      <w:pPr>
        <w:shd w:val="clear" w:color="auto" w:fill="FFFFFF"/>
        <w:suppressAutoHyphens/>
        <w:spacing w:line="240" w:lineRule="auto"/>
        <w:jc w:val="both"/>
        <w:rPr>
          <w:rFonts w:ascii="Arial" w:eastAsia="Times New Roman" w:hAnsi="Arial" w:cs="Arial"/>
          <w:i/>
          <w:sz w:val="24"/>
          <w:szCs w:val="24"/>
        </w:rPr>
      </w:pPr>
    </w:p>
    <w:p w:rsidR="00080974" w:rsidRPr="00283DBD" w:rsidRDefault="00080974" w:rsidP="00C24964">
      <w:pPr>
        <w:pStyle w:val="Paragrafoelenco"/>
        <w:numPr>
          <w:ilvl w:val="0"/>
          <w:numId w:val="27"/>
        </w:numPr>
        <w:shd w:val="clear" w:color="auto" w:fill="FFFFFF"/>
        <w:suppressAutoHyphens/>
        <w:spacing w:line="240" w:lineRule="auto"/>
        <w:jc w:val="both"/>
        <w:rPr>
          <w:rFonts w:ascii="Arial" w:eastAsia="Times New Roman" w:hAnsi="Arial" w:cs="Arial"/>
          <w:i/>
          <w:sz w:val="24"/>
          <w:szCs w:val="24"/>
        </w:rPr>
      </w:pPr>
      <w:r w:rsidRPr="00283DBD">
        <w:rPr>
          <w:rFonts w:ascii="Arial" w:eastAsia="Times New Roman" w:hAnsi="Arial" w:cs="Arial"/>
          <w:i/>
          <w:sz w:val="24"/>
          <w:szCs w:val="24"/>
        </w:rPr>
        <w:lastRenderedPageBreak/>
        <w:t xml:space="preserve">Rispetto e mantenimento delle caratteristiche tecniche approvate a sostegno (densità, sesto d’impianto, </w:t>
      </w:r>
      <w:r w:rsidR="003670F9" w:rsidRPr="00283DBD">
        <w:rPr>
          <w:rFonts w:ascii="Arial" w:eastAsia="Times New Roman" w:hAnsi="Arial" w:cs="Arial"/>
          <w:i/>
          <w:sz w:val="24"/>
          <w:szCs w:val="24"/>
        </w:rPr>
        <w:t>criteri tecnici di realizzazione</w:t>
      </w:r>
      <w:r w:rsidRPr="00283DBD">
        <w:rPr>
          <w:rFonts w:ascii="Arial" w:eastAsia="Times New Roman" w:hAnsi="Arial" w:cs="Arial"/>
          <w:i/>
          <w:sz w:val="24"/>
          <w:szCs w:val="24"/>
        </w:rPr>
        <w:t>)</w:t>
      </w:r>
    </w:p>
    <w:p w:rsidR="001A55B0" w:rsidRPr="00283DBD" w:rsidRDefault="003670F9" w:rsidP="001A55B0">
      <w:pPr>
        <w:shd w:val="clear" w:color="auto" w:fill="FFFFFF"/>
        <w:suppressAutoHyphens/>
        <w:spacing w:line="240" w:lineRule="auto"/>
        <w:jc w:val="both"/>
        <w:rPr>
          <w:rFonts w:ascii="Arial" w:eastAsia="Times New Roman" w:hAnsi="Arial" w:cs="Arial"/>
          <w:sz w:val="24"/>
          <w:szCs w:val="24"/>
        </w:rPr>
      </w:pPr>
      <w:r w:rsidRPr="00283DBD">
        <w:rPr>
          <w:rFonts w:ascii="Arial" w:eastAsia="Times New Roman" w:hAnsi="Arial" w:cs="Arial"/>
          <w:sz w:val="24"/>
          <w:szCs w:val="24"/>
        </w:rPr>
        <w:t xml:space="preserve">Sulla base delle superfici rilevate in fase di sopralluogo, della documentazione allegata alla domanda di saldo e delle eventuali non conformità progettuali rilevate </w:t>
      </w:r>
      <w:r w:rsidR="004B3601" w:rsidRPr="00283DBD">
        <w:rPr>
          <w:rFonts w:ascii="Arial" w:eastAsia="Times New Roman" w:hAnsi="Arial" w:cs="Arial"/>
          <w:sz w:val="24"/>
          <w:szCs w:val="24"/>
        </w:rPr>
        <w:t xml:space="preserve">durante il </w:t>
      </w:r>
      <w:r w:rsidR="00766153" w:rsidRPr="00283DBD">
        <w:rPr>
          <w:rFonts w:ascii="Arial" w:eastAsia="Times New Roman" w:hAnsi="Arial" w:cs="Arial"/>
          <w:sz w:val="24"/>
          <w:szCs w:val="24"/>
        </w:rPr>
        <w:t>controllo in loco</w:t>
      </w:r>
      <w:r w:rsidRPr="00283DBD">
        <w:rPr>
          <w:rFonts w:ascii="Arial" w:eastAsia="Times New Roman" w:hAnsi="Arial" w:cs="Arial"/>
          <w:sz w:val="24"/>
          <w:szCs w:val="24"/>
        </w:rPr>
        <w:t xml:space="preserve">  si procede alla verifica del rispetto dei requisiti tecnici </w:t>
      </w:r>
      <w:r w:rsidR="00766153" w:rsidRPr="00283DBD">
        <w:rPr>
          <w:rFonts w:ascii="Arial" w:eastAsia="Times New Roman" w:hAnsi="Arial" w:cs="Arial"/>
          <w:sz w:val="24"/>
          <w:szCs w:val="24"/>
        </w:rPr>
        <w:t>di realizzazione dell’impianto</w:t>
      </w:r>
      <w:r w:rsidRPr="00283DBD">
        <w:rPr>
          <w:rFonts w:ascii="Arial" w:eastAsia="Times New Roman" w:hAnsi="Arial" w:cs="Arial"/>
          <w:sz w:val="24"/>
          <w:szCs w:val="24"/>
        </w:rPr>
        <w:t>.</w:t>
      </w:r>
      <w:r w:rsidR="00080974" w:rsidRPr="00283DBD">
        <w:rPr>
          <w:rFonts w:ascii="Arial" w:eastAsia="Times New Roman" w:hAnsi="Arial" w:cs="Arial"/>
          <w:sz w:val="24"/>
          <w:szCs w:val="24"/>
        </w:rPr>
        <w:t xml:space="preserve"> </w:t>
      </w:r>
    </w:p>
    <w:p w:rsidR="00257B62" w:rsidRPr="00283DBD" w:rsidRDefault="00257B62" w:rsidP="00257B62">
      <w:pPr>
        <w:pStyle w:val="Corpodeltesto2"/>
        <w:spacing w:after="0"/>
        <w:rPr>
          <w:rFonts w:ascii="Arial" w:hAnsi="Arial" w:cs="Arial"/>
          <w:i/>
          <w:sz w:val="24"/>
          <w:szCs w:val="24"/>
        </w:rPr>
      </w:pPr>
      <w:r w:rsidRPr="00283DBD">
        <w:rPr>
          <w:rFonts w:ascii="Arial" w:hAnsi="Arial" w:cs="Arial"/>
          <w:i/>
          <w:sz w:val="24"/>
          <w:szCs w:val="24"/>
        </w:rPr>
        <w:t>All’interno della check-list elettronica è presente una apposita sezione relativa al rispetto dei criteri tecnici di realizzazione degli impianti previsti dalle Norme di attuazione dei bandi dell’operazione 8.1.1 ; all’interno di tale sezione sono riportate le risultanze delle verifiche condotte.</w:t>
      </w:r>
    </w:p>
    <w:p w:rsidR="001A55B0" w:rsidRPr="00283DBD" w:rsidRDefault="001A55B0" w:rsidP="00080974">
      <w:pPr>
        <w:shd w:val="clear" w:color="auto" w:fill="FFFFFF"/>
        <w:suppressAutoHyphens/>
        <w:spacing w:line="240" w:lineRule="auto"/>
        <w:jc w:val="both"/>
        <w:rPr>
          <w:rFonts w:ascii="Arial" w:eastAsia="Times New Roman" w:hAnsi="Arial" w:cs="Arial"/>
          <w:i/>
          <w:sz w:val="24"/>
          <w:szCs w:val="24"/>
        </w:rPr>
      </w:pPr>
    </w:p>
    <w:p w:rsidR="00E779DC" w:rsidRPr="00283DBD" w:rsidRDefault="00E779DC" w:rsidP="00E779DC">
      <w:pPr>
        <w:shd w:val="clear" w:color="auto" w:fill="FFFFFF"/>
        <w:suppressAutoHyphens/>
        <w:spacing w:line="240" w:lineRule="auto"/>
        <w:jc w:val="both"/>
        <w:rPr>
          <w:rFonts w:ascii="Arial" w:eastAsia="Times New Roman" w:hAnsi="Arial" w:cs="Arial"/>
          <w:sz w:val="24"/>
          <w:szCs w:val="24"/>
        </w:rPr>
      </w:pPr>
      <w:r w:rsidRPr="00283DBD">
        <w:rPr>
          <w:rFonts w:ascii="Arial" w:eastAsia="Times New Roman" w:hAnsi="Arial" w:cs="Arial"/>
          <w:sz w:val="24"/>
          <w:szCs w:val="24"/>
        </w:rPr>
        <w:t xml:space="preserve">Nella fase di perlustrazione dell’impianto il controllore valuta la conformità dei rilievi eseguiti in accertamento </w:t>
      </w:r>
      <w:r w:rsidR="00766153" w:rsidRPr="00283DBD">
        <w:rPr>
          <w:rFonts w:ascii="Arial" w:eastAsia="Times New Roman" w:hAnsi="Arial" w:cs="Arial"/>
          <w:sz w:val="24"/>
          <w:szCs w:val="24"/>
        </w:rPr>
        <w:t>con riferimento alla % di attecchimento</w:t>
      </w:r>
      <w:r w:rsidRPr="00283DBD">
        <w:rPr>
          <w:rFonts w:ascii="Arial" w:eastAsia="Times New Roman" w:hAnsi="Arial" w:cs="Arial"/>
          <w:sz w:val="24"/>
          <w:szCs w:val="24"/>
        </w:rPr>
        <w:t xml:space="preserve"> e qualora dovesse riscontrare delle non conformità ad esempio riferite a:</w:t>
      </w:r>
    </w:p>
    <w:p w:rsidR="00E779DC" w:rsidRPr="00283DBD" w:rsidRDefault="00E779DC" w:rsidP="00C24964">
      <w:pPr>
        <w:pStyle w:val="Paragrafoelenco"/>
        <w:numPr>
          <w:ilvl w:val="0"/>
          <w:numId w:val="28"/>
        </w:numPr>
        <w:shd w:val="clear" w:color="auto" w:fill="FFFFFF"/>
        <w:suppressAutoHyphens/>
        <w:spacing w:line="240" w:lineRule="auto"/>
        <w:jc w:val="both"/>
        <w:rPr>
          <w:rFonts w:ascii="Arial" w:eastAsia="Times New Roman" w:hAnsi="Arial" w:cs="Arial"/>
          <w:sz w:val="24"/>
          <w:szCs w:val="24"/>
        </w:rPr>
      </w:pPr>
      <w:r w:rsidRPr="00283DBD">
        <w:rPr>
          <w:rFonts w:ascii="Arial" w:eastAsia="Times New Roman" w:hAnsi="Arial" w:cs="Arial"/>
          <w:sz w:val="24"/>
          <w:szCs w:val="24"/>
        </w:rPr>
        <w:t xml:space="preserve">classi omogenee di attecchimento (ad es. rilevasse la presenza di nuove classi omogenee di attecchimento non rilevate nel precedente controllo) </w:t>
      </w:r>
    </w:p>
    <w:p w:rsidR="00B87069" w:rsidRPr="00283DBD" w:rsidRDefault="00E779DC" w:rsidP="00C24964">
      <w:pPr>
        <w:pStyle w:val="Paragrafoelenco"/>
        <w:numPr>
          <w:ilvl w:val="0"/>
          <w:numId w:val="28"/>
        </w:numPr>
        <w:shd w:val="clear" w:color="auto" w:fill="FFFFFF"/>
        <w:suppressAutoHyphens/>
        <w:spacing w:line="240" w:lineRule="auto"/>
        <w:jc w:val="both"/>
        <w:rPr>
          <w:rFonts w:ascii="Arial" w:eastAsia="Times New Roman" w:hAnsi="Arial" w:cs="Arial"/>
          <w:sz w:val="24"/>
          <w:szCs w:val="24"/>
        </w:rPr>
      </w:pPr>
      <w:r w:rsidRPr="00283DBD">
        <w:rPr>
          <w:rFonts w:ascii="Arial" w:eastAsia="Times New Roman" w:hAnsi="Arial" w:cs="Arial"/>
          <w:sz w:val="24"/>
          <w:szCs w:val="24"/>
        </w:rPr>
        <w:t xml:space="preserve">numero di file ascrivibili alle classi omogenee individuate in fase di controllo amministrativo (nel caso in cui, pur confermando le classi omogenee di attecchimento, il numero di file ascrivibili a ciascuna classe sia variato rispetto al controllo amministrativo di esecuzione dei lavori) </w:t>
      </w:r>
    </w:p>
    <w:p w:rsidR="00B87069" w:rsidRPr="00283DBD" w:rsidRDefault="00E779DC">
      <w:pPr>
        <w:shd w:val="clear" w:color="auto" w:fill="FFFFFF"/>
        <w:suppressAutoHyphens/>
        <w:spacing w:line="240" w:lineRule="auto"/>
        <w:jc w:val="both"/>
        <w:rPr>
          <w:rFonts w:ascii="Arial" w:eastAsia="Times New Roman" w:hAnsi="Arial" w:cs="Arial"/>
          <w:sz w:val="24"/>
          <w:szCs w:val="24"/>
        </w:rPr>
      </w:pPr>
      <w:r w:rsidRPr="00283DBD">
        <w:rPr>
          <w:rFonts w:ascii="Arial" w:eastAsia="Times New Roman" w:hAnsi="Arial" w:cs="Arial"/>
          <w:sz w:val="24"/>
          <w:szCs w:val="24"/>
        </w:rPr>
        <w:t>il controllore, in entrambi i casi, provvederà a definire la nuova % di attecchimento utilizzando la medesima procedura prevista nel capitolo 2.1 e il nuovo rilievo dovrà essere reso disponibile al funzionario istruttore.</w:t>
      </w:r>
    </w:p>
    <w:p w:rsidR="00B87069" w:rsidRDefault="00B87069">
      <w:pPr>
        <w:pStyle w:val="Corpodeltesto2"/>
        <w:spacing w:after="0"/>
        <w:rPr>
          <w:rFonts w:ascii="Arial" w:hAnsi="Arial" w:cs="Arial"/>
          <w:sz w:val="24"/>
          <w:szCs w:val="24"/>
        </w:rPr>
      </w:pPr>
    </w:p>
    <w:p w:rsidR="00620761" w:rsidRDefault="00AD282A">
      <w:pPr>
        <w:pStyle w:val="Corpodeltesto2"/>
        <w:spacing w:after="0"/>
        <w:rPr>
          <w:rFonts w:ascii="Arial" w:hAnsi="Arial" w:cs="Arial"/>
          <w:sz w:val="24"/>
          <w:szCs w:val="24"/>
        </w:rPr>
      </w:pPr>
      <w:r>
        <w:rPr>
          <w:rFonts w:ascii="Arial" w:hAnsi="Arial" w:cs="Arial"/>
          <w:sz w:val="24"/>
          <w:szCs w:val="24"/>
        </w:rPr>
        <w:t>Il controllo in loco, da eseguire per adempiere agli obblighi posti dalla norma comunitaria, è cosa diversa dai controlli che ai sensi della normativa italiana devono essere eseguiti sui documenti che gli Uffici ricevono in forma di “autocertificazione” o di “dichiarazione sostitutiva di atto di notorietà”. Entrambi i tipi di controllo possono comunque essere eseguiti in concomitanza sugli stessi beneficiari.</w:t>
      </w:r>
    </w:p>
    <w:p w:rsidR="00620761" w:rsidRDefault="00AD282A">
      <w:pPr>
        <w:pStyle w:val="Corpotesto"/>
        <w:spacing w:line="240" w:lineRule="auto"/>
        <w:jc w:val="both"/>
        <w:rPr>
          <w:rFonts w:ascii="Arial" w:hAnsi="Arial" w:cs="Arial"/>
          <w:sz w:val="24"/>
          <w:szCs w:val="24"/>
        </w:rPr>
      </w:pPr>
      <w:r>
        <w:rPr>
          <w:rFonts w:ascii="Arial" w:hAnsi="Arial" w:cs="Arial"/>
          <w:sz w:val="24"/>
          <w:szCs w:val="24"/>
        </w:rPr>
        <w:t>E’ possibile effettuare il controllo in loco contestualmente alla visita in situ eseguita in occasione della richiesta di pagamento purché tutte le condizioni prescritte per i controlli in loco siano soddisfatte.</w:t>
      </w:r>
    </w:p>
    <w:p w:rsidR="00620761" w:rsidRPr="00283DBD" w:rsidRDefault="00AD282A">
      <w:pPr>
        <w:pStyle w:val="Corpodeltesto2"/>
        <w:spacing w:after="0"/>
        <w:rPr>
          <w:rFonts w:ascii="Arial" w:hAnsi="Arial" w:cs="Arial"/>
          <w:strike/>
          <w:sz w:val="24"/>
          <w:szCs w:val="24"/>
        </w:rPr>
      </w:pPr>
      <w:r w:rsidRPr="00283DBD">
        <w:rPr>
          <w:rFonts w:ascii="Arial" w:hAnsi="Arial" w:cs="Arial"/>
          <w:sz w:val="24"/>
          <w:szCs w:val="24"/>
        </w:rPr>
        <w:t xml:space="preserve">Nel caso di applicazione dei costi semplificati, il controllore effettua le medesime verifiche </w:t>
      </w:r>
      <w:r w:rsidR="004A7D13" w:rsidRPr="00283DBD">
        <w:rPr>
          <w:rFonts w:ascii="Arial" w:hAnsi="Arial" w:cs="Arial"/>
          <w:sz w:val="24"/>
          <w:szCs w:val="24"/>
        </w:rPr>
        <w:t>di cui sopra, ad eccezione del punto 2), verificando inoltre la corretta applicazione dei costi semplificati</w:t>
      </w:r>
      <w:r w:rsidRPr="00283DBD">
        <w:rPr>
          <w:rFonts w:ascii="Arial" w:hAnsi="Arial" w:cs="Arial"/>
          <w:sz w:val="24"/>
          <w:szCs w:val="24"/>
        </w:rPr>
        <w:t xml:space="preserve">. </w:t>
      </w:r>
    </w:p>
    <w:p w:rsidR="00620761" w:rsidRPr="00283DBD" w:rsidRDefault="00AD282A">
      <w:pPr>
        <w:pStyle w:val="Corpodeltesto2"/>
        <w:spacing w:after="0"/>
        <w:rPr>
          <w:rFonts w:ascii="Arial" w:hAnsi="Arial" w:cs="Arial"/>
          <w:sz w:val="24"/>
          <w:szCs w:val="24"/>
        </w:rPr>
      </w:pPr>
      <w:r w:rsidRPr="00283DBD">
        <w:rPr>
          <w:rFonts w:ascii="Arial" w:hAnsi="Arial" w:cs="Arial"/>
          <w:sz w:val="24"/>
          <w:szCs w:val="24"/>
        </w:rPr>
        <w:t>Sulla base dell’esito del controllo in loco effettuato il controllore redige apposito verbale eventualmente rideterminando l’importo totale accertato e il relativo contributo da liquidare.</w:t>
      </w:r>
    </w:p>
    <w:p w:rsidR="00283DBD" w:rsidRDefault="004A7D13">
      <w:pPr>
        <w:pStyle w:val="Corpodeltesto2"/>
        <w:spacing w:after="0"/>
        <w:rPr>
          <w:rFonts w:ascii="Arial" w:hAnsi="Arial" w:cs="Arial"/>
          <w:sz w:val="24"/>
          <w:szCs w:val="24"/>
        </w:rPr>
      </w:pPr>
      <w:r w:rsidRPr="00283DBD">
        <w:rPr>
          <w:rFonts w:ascii="Arial" w:hAnsi="Arial" w:cs="Arial"/>
          <w:sz w:val="24"/>
          <w:szCs w:val="24"/>
        </w:rPr>
        <w:t>Copia del verbale deve essere lasciata al beneficiario a fine controllo (o se si conclude in altro momento, spedita successivame</w:t>
      </w:r>
      <w:r w:rsidR="0017244B" w:rsidRPr="00283DBD">
        <w:rPr>
          <w:rFonts w:ascii="Arial" w:hAnsi="Arial" w:cs="Arial"/>
          <w:sz w:val="24"/>
          <w:szCs w:val="24"/>
        </w:rPr>
        <w:t xml:space="preserve">nte) per dargli la possibilità di firmarlo e apporvi le </w:t>
      </w:r>
    </w:p>
    <w:p w:rsidR="00283DBD" w:rsidRDefault="00283DBD">
      <w:pPr>
        <w:pStyle w:val="Corpodeltesto2"/>
        <w:spacing w:after="0"/>
        <w:rPr>
          <w:rFonts w:ascii="Arial" w:hAnsi="Arial" w:cs="Arial"/>
          <w:sz w:val="24"/>
          <w:szCs w:val="24"/>
        </w:rPr>
      </w:pPr>
    </w:p>
    <w:p w:rsidR="00283DBD" w:rsidRDefault="00283DBD">
      <w:pPr>
        <w:pStyle w:val="Corpodeltesto2"/>
        <w:spacing w:after="0"/>
        <w:rPr>
          <w:rFonts w:ascii="Arial" w:hAnsi="Arial" w:cs="Arial"/>
          <w:sz w:val="24"/>
          <w:szCs w:val="24"/>
        </w:rPr>
      </w:pPr>
    </w:p>
    <w:p w:rsidR="004A7D13" w:rsidRPr="00283DBD" w:rsidRDefault="0017244B">
      <w:pPr>
        <w:pStyle w:val="Corpodeltesto2"/>
        <w:spacing w:after="0"/>
        <w:rPr>
          <w:rFonts w:ascii="Arial" w:hAnsi="Arial" w:cs="Arial"/>
          <w:sz w:val="24"/>
          <w:szCs w:val="24"/>
        </w:rPr>
      </w:pPr>
      <w:r w:rsidRPr="00283DBD">
        <w:rPr>
          <w:rFonts w:ascii="Arial" w:hAnsi="Arial" w:cs="Arial"/>
          <w:sz w:val="24"/>
          <w:szCs w:val="24"/>
        </w:rPr>
        <w:lastRenderedPageBreak/>
        <w:t>proprie osservazioni</w:t>
      </w:r>
      <w:r w:rsidR="004A7D13" w:rsidRPr="00283DBD">
        <w:rPr>
          <w:rFonts w:ascii="Arial" w:hAnsi="Arial" w:cs="Arial"/>
          <w:sz w:val="24"/>
          <w:szCs w:val="24"/>
        </w:rPr>
        <w:t>.</w:t>
      </w:r>
      <w:r w:rsidRPr="00283DBD">
        <w:rPr>
          <w:rFonts w:ascii="Arial" w:hAnsi="Arial" w:cs="Arial"/>
          <w:sz w:val="24"/>
          <w:szCs w:val="24"/>
        </w:rPr>
        <w:t xml:space="preserve"> Qualora siano constatate inadempienze, al beneficiario è consegnata una copia della relazione di controllo (par.3 art.53 del reg UE 809/2014).</w:t>
      </w:r>
    </w:p>
    <w:p w:rsidR="004A7D13" w:rsidRDefault="004A7D13">
      <w:pPr>
        <w:pStyle w:val="Corpodeltesto2"/>
        <w:spacing w:after="0"/>
        <w:rPr>
          <w:rFonts w:ascii="Arial" w:hAnsi="Arial" w:cs="Arial"/>
          <w:sz w:val="24"/>
          <w:szCs w:val="24"/>
        </w:rPr>
      </w:pPr>
      <w:r w:rsidRPr="00283DBD">
        <w:rPr>
          <w:rFonts w:ascii="Arial" w:hAnsi="Arial" w:cs="Arial"/>
          <w:sz w:val="24"/>
          <w:szCs w:val="24"/>
        </w:rPr>
        <w:t>Qualora una domanda di pagamento estratta a campione per il contro</w:t>
      </w:r>
      <w:r w:rsidR="0017244B" w:rsidRPr="00283DBD">
        <w:rPr>
          <w:rFonts w:ascii="Arial" w:hAnsi="Arial" w:cs="Arial"/>
          <w:sz w:val="24"/>
          <w:szCs w:val="24"/>
        </w:rPr>
        <w:t>l</w:t>
      </w:r>
      <w:r w:rsidRPr="00283DBD">
        <w:rPr>
          <w:rFonts w:ascii="Arial" w:hAnsi="Arial" w:cs="Arial"/>
          <w:sz w:val="24"/>
          <w:szCs w:val="24"/>
        </w:rPr>
        <w:t>lo in loco dovesse essere chiusa con esito negativo a seguito dei soli controlli tecnico-amministrativi, il controllo in loco non è più necessario.</w:t>
      </w:r>
    </w:p>
    <w:p w:rsidR="00620761" w:rsidRDefault="00AD282A">
      <w:pPr>
        <w:pStyle w:val="Corpotesto"/>
        <w:spacing w:line="240" w:lineRule="auto"/>
        <w:jc w:val="both"/>
        <w:rPr>
          <w:rFonts w:ascii="Arial" w:hAnsi="Arial" w:cs="Arial"/>
          <w:sz w:val="24"/>
          <w:szCs w:val="24"/>
        </w:rPr>
      </w:pPr>
      <w:r>
        <w:rPr>
          <w:rFonts w:ascii="Arial" w:hAnsi="Arial" w:cs="Arial"/>
          <w:sz w:val="24"/>
          <w:szCs w:val="24"/>
        </w:rPr>
        <w:t>La presenza di anomalie su una parte del campione controllato comporta una revisione dell’analisi di rischio che genera un aumento della percentuale di domande da sottoporre a controllo, che si applica nell’anno successivo a quello risultato anomalo. Se nell’anno successivo a quello in cui è stata rilevata la presenza di anomalia, non si riscontrano ulteriori situazioni di anomalia, l’anno seguente (secondo anno successivo a quello anomalo) la percentuale di domande a controllo viene riportata al valore iniziale.</w:t>
      </w:r>
    </w:p>
    <w:p w:rsidR="00620761" w:rsidRDefault="00AD282A">
      <w:pPr>
        <w:pStyle w:val="Corpotesto"/>
        <w:spacing w:line="240" w:lineRule="auto"/>
        <w:jc w:val="both"/>
        <w:rPr>
          <w:rFonts w:ascii="Arial" w:hAnsi="Arial" w:cs="Arial"/>
          <w:sz w:val="24"/>
          <w:szCs w:val="24"/>
        </w:rPr>
      </w:pPr>
      <w:r>
        <w:rPr>
          <w:rFonts w:ascii="Arial" w:hAnsi="Arial" w:cs="Arial"/>
          <w:sz w:val="24"/>
          <w:szCs w:val="24"/>
        </w:rPr>
        <w:t>La modalità di aumento della percentuale di domande a controllo in loco scaturisce dall’incrocio tra l’incidenza percentuale del numero di domande risultate anomale a controllo e la gravità delle anomalie riscontrate.</w:t>
      </w:r>
    </w:p>
    <w:p w:rsidR="00620761" w:rsidRDefault="00AD282A">
      <w:pPr>
        <w:pStyle w:val="Corpotesto"/>
        <w:spacing w:line="240" w:lineRule="auto"/>
        <w:jc w:val="both"/>
        <w:rPr>
          <w:rFonts w:ascii="Arial" w:hAnsi="Arial" w:cs="Arial"/>
          <w:sz w:val="24"/>
          <w:szCs w:val="24"/>
        </w:rPr>
      </w:pPr>
      <w:r>
        <w:rPr>
          <w:rFonts w:ascii="Arial" w:hAnsi="Arial" w:cs="Arial"/>
          <w:sz w:val="24"/>
          <w:szCs w:val="24"/>
        </w:rPr>
        <w:t>L’incrocio tra la quota di domande anomale e la gravità delle anomalie riscontrate determina la dimensione dell’incremento del campione da controllare obbligatoriamente nell’anno successivo a quello anomalo, secondo una matrice d’incremento.</w:t>
      </w:r>
    </w:p>
    <w:p w:rsidR="00DD445D" w:rsidRDefault="00DD445D">
      <w:pPr>
        <w:spacing w:line="240" w:lineRule="auto"/>
        <w:jc w:val="both"/>
      </w:pPr>
    </w:p>
    <w:p w:rsidR="00620761" w:rsidRDefault="00AD282A">
      <w:pPr>
        <w:pStyle w:val="Titolo3"/>
        <w:numPr>
          <w:ilvl w:val="2"/>
          <w:numId w:val="12"/>
        </w:numPr>
        <w:spacing w:line="240" w:lineRule="auto"/>
        <w:rPr>
          <w:rFonts w:ascii="Arial" w:hAnsi="Arial" w:cs="Arial"/>
          <w:i w:val="0"/>
          <w:color w:val="00000A"/>
          <w:sz w:val="24"/>
          <w:szCs w:val="24"/>
        </w:rPr>
      </w:pPr>
      <w:bookmarkStart w:id="102" w:name="_Toc457913435"/>
      <w:r>
        <w:rPr>
          <w:rFonts w:ascii="Arial" w:hAnsi="Arial" w:cs="Arial"/>
          <w:i w:val="0"/>
          <w:color w:val="00000A"/>
          <w:sz w:val="24"/>
          <w:szCs w:val="24"/>
        </w:rPr>
        <w:t xml:space="preserve"> </w:t>
      </w:r>
      <w:bookmarkStart w:id="103" w:name="_Toc481070753"/>
      <w:bookmarkStart w:id="104" w:name="_Toc500421131"/>
      <w:bookmarkEnd w:id="102"/>
      <w:bookmarkEnd w:id="103"/>
      <w:r>
        <w:rPr>
          <w:rFonts w:ascii="Arial" w:hAnsi="Arial" w:cs="Arial"/>
          <w:i w:val="0"/>
          <w:color w:val="00000A"/>
          <w:sz w:val="24"/>
          <w:szCs w:val="24"/>
        </w:rPr>
        <w:t>Esito del controllo relativo alle dichiarazioni</w:t>
      </w:r>
      <w:bookmarkEnd w:id="104"/>
    </w:p>
    <w:p w:rsidR="00620761" w:rsidRDefault="00620761"/>
    <w:p w:rsidR="00620761" w:rsidRDefault="00AD282A">
      <w:pPr>
        <w:suppressAutoHyphens/>
        <w:spacing w:line="240" w:lineRule="auto"/>
        <w:jc w:val="both"/>
        <w:rPr>
          <w:rFonts w:ascii="Arial" w:hAnsi="Arial" w:cs="Arial"/>
          <w:spacing w:val="-3"/>
          <w:sz w:val="24"/>
          <w:szCs w:val="24"/>
        </w:rPr>
      </w:pPr>
      <w:r>
        <w:rPr>
          <w:rFonts w:ascii="Arial" w:hAnsi="Arial" w:cs="Arial"/>
          <w:spacing w:val="-3"/>
          <w:sz w:val="24"/>
          <w:szCs w:val="24"/>
        </w:rPr>
        <w:t xml:space="preserve">Le domande di sostegno e di pagamento sono rese in forma di dichiarazioni sostitutive di certificazioni e di atto di notorietà, ai sensi degli articoli 46 e 47 del Decreto del Presidente della Repubblica 28 dicembre 2000 n. 445, relativamente ai requisiti soggettivi, alle condizioni e ai punteggi di priorità che consentono l’accesso a una misura e/o azione e/o tipologia d’intervento. </w:t>
      </w:r>
    </w:p>
    <w:p w:rsidR="00620761" w:rsidRDefault="00AD282A">
      <w:pPr>
        <w:suppressAutoHyphens/>
        <w:spacing w:line="240" w:lineRule="auto"/>
        <w:jc w:val="both"/>
        <w:rPr>
          <w:rFonts w:ascii="Arial" w:hAnsi="Arial" w:cs="Arial"/>
          <w:sz w:val="24"/>
          <w:szCs w:val="24"/>
        </w:rPr>
      </w:pPr>
      <w:r>
        <w:rPr>
          <w:rFonts w:ascii="Arial" w:hAnsi="Arial" w:cs="Arial"/>
          <w:sz w:val="24"/>
          <w:szCs w:val="24"/>
        </w:rPr>
        <w:t>Il controllo relativo alle dichiarazioni riguarda quindi tutte le informazioni o gli elementi inseriti nella domanda che riguardano stati di fatto che la normativa vigente prevede vengano autocertificati o dichiarati sotto la propria responsabilità in quanto a conoscenza diretta del beneficiario.</w:t>
      </w:r>
    </w:p>
    <w:p w:rsidR="00620761" w:rsidRDefault="00AD282A">
      <w:pPr>
        <w:suppressAutoHyphens/>
        <w:spacing w:line="240" w:lineRule="auto"/>
        <w:jc w:val="both"/>
        <w:rPr>
          <w:rFonts w:ascii="Arial" w:hAnsi="Arial" w:cs="Arial"/>
          <w:sz w:val="24"/>
          <w:szCs w:val="24"/>
        </w:rPr>
      </w:pPr>
      <w:r>
        <w:rPr>
          <w:rFonts w:ascii="Arial" w:hAnsi="Arial" w:cs="Arial"/>
          <w:sz w:val="24"/>
          <w:szCs w:val="24"/>
        </w:rPr>
        <w:t xml:space="preserve">Le autodichiarazioni devono essere verificate su tutte le domande estratte a campione per il controllo in loco più un eventuale campione specifico segnalato da </w:t>
      </w:r>
      <w:proofErr w:type="spellStart"/>
      <w:r>
        <w:rPr>
          <w:rFonts w:ascii="Arial" w:hAnsi="Arial" w:cs="Arial"/>
          <w:sz w:val="24"/>
          <w:szCs w:val="24"/>
        </w:rPr>
        <w:t>Arpea</w:t>
      </w:r>
      <w:proofErr w:type="spellEnd"/>
      <w:r>
        <w:rPr>
          <w:rFonts w:ascii="Arial" w:hAnsi="Arial" w:cs="Arial"/>
          <w:sz w:val="24"/>
          <w:szCs w:val="24"/>
        </w:rPr>
        <w:t>.</w:t>
      </w:r>
    </w:p>
    <w:p w:rsidR="00620761" w:rsidRDefault="00AD282A">
      <w:pPr>
        <w:suppressAutoHyphens/>
        <w:spacing w:line="240" w:lineRule="auto"/>
        <w:jc w:val="both"/>
        <w:rPr>
          <w:rFonts w:ascii="Arial" w:hAnsi="Arial" w:cs="Arial"/>
          <w:sz w:val="24"/>
          <w:szCs w:val="24"/>
        </w:rPr>
      </w:pPr>
      <w:r>
        <w:rPr>
          <w:rFonts w:ascii="Arial" w:hAnsi="Arial" w:cs="Arial"/>
          <w:sz w:val="24"/>
          <w:szCs w:val="24"/>
        </w:rPr>
        <w:t>All’atto della verifica delle autodichiarazioni devono essere verificate quelle rese sulla domanda di sostegno, se il controllo non fosse già stato eseguito, e su tutte le domande di pagamento presentate sullo specifico procedimento.</w:t>
      </w:r>
    </w:p>
    <w:p w:rsidR="00620761" w:rsidRPr="00283DBD" w:rsidRDefault="00AD282A">
      <w:pPr>
        <w:tabs>
          <w:tab w:val="left" w:pos="709"/>
        </w:tabs>
        <w:spacing w:line="240" w:lineRule="auto"/>
        <w:jc w:val="both"/>
        <w:rPr>
          <w:rFonts w:ascii="Arial" w:hAnsi="Arial" w:cs="Arial"/>
          <w:sz w:val="24"/>
          <w:szCs w:val="24"/>
        </w:rPr>
      </w:pPr>
      <w:r>
        <w:rPr>
          <w:rFonts w:ascii="Arial" w:hAnsi="Arial" w:cs="Arial"/>
          <w:spacing w:val="-3"/>
          <w:sz w:val="24"/>
          <w:szCs w:val="24"/>
        </w:rPr>
        <w:t xml:space="preserve">In caso di falsa dichiarazione resa dal beneficiario, si applicano le conseguenze amministrative e penali previste rispettivamente dagli articoli 75 e 76 del D.P.R. 445/2000 </w:t>
      </w:r>
      <w:r w:rsidRPr="00283DBD">
        <w:rPr>
          <w:rFonts w:ascii="Arial" w:hAnsi="Arial" w:cs="Arial"/>
          <w:spacing w:val="-3"/>
          <w:sz w:val="24"/>
          <w:szCs w:val="24"/>
        </w:rPr>
        <w:t>(decadenza dal sostegno e applicazione del codice penale e delle leggi speciali in materia).</w:t>
      </w:r>
    </w:p>
    <w:p w:rsidR="004A7D13" w:rsidRPr="00283DBD" w:rsidRDefault="004A7D13" w:rsidP="004A7D13">
      <w:pPr>
        <w:tabs>
          <w:tab w:val="left" w:pos="709"/>
        </w:tabs>
        <w:spacing w:line="240" w:lineRule="auto"/>
        <w:jc w:val="both"/>
        <w:rPr>
          <w:rFonts w:ascii="Arial" w:hAnsi="Arial" w:cs="Arial"/>
          <w:spacing w:val="-3"/>
          <w:sz w:val="24"/>
          <w:szCs w:val="24"/>
        </w:rPr>
      </w:pPr>
      <w:r w:rsidRPr="00283DBD">
        <w:rPr>
          <w:rFonts w:ascii="Arial" w:hAnsi="Arial" w:cs="Arial"/>
          <w:spacing w:val="-3"/>
          <w:sz w:val="24"/>
          <w:szCs w:val="24"/>
        </w:rPr>
        <w:t xml:space="preserve">In particolare, è necessario verificare che il beneficiario non incorra nella causa di esclusione dal percepimento del sostegno, con particolare riferimento alla sussistenza di condizioni di incapacità a contrarre ossia a percepire sostegni. In tal caso occorre richiedere certificato </w:t>
      </w:r>
      <w:r w:rsidRPr="00283DBD">
        <w:rPr>
          <w:rFonts w:ascii="Arial" w:hAnsi="Arial" w:cs="Arial"/>
          <w:spacing w:val="-3"/>
          <w:sz w:val="24"/>
          <w:szCs w:val="24"/>
        </w:rPr>
        <w:lastRenderedPageBreak/>
        <w:t>penale, formulando la richiesta di rilascio ai sensi dell’articolo 39 del DPR n. 313/2002 (“Consultazione diretta del sistema da parte dell’autorità giudiziaria e da parte delle amministrazioni pubbliche e dei gestori di pubblici servizi”), specificando che è finalizzata al controllo delle dichiarazioni sostitutive ai sensi dell’art. 71 DPR n. 445/2000.</w:t>
      </w:r>
    </w:p>
    <w:p w:rsidR="00620761" w:rsidRPr="004A7D13" w:rsidRDefault="004A7D13" w:rsidP="004A7D13">
      <w:pPr>
        <w:tabs>
          <w:tab w:val="left" w:pos="709"/>
        </w:tabs>
        <w:spacing w:line="240" w:lineRule="auto"/>
        <w:jc w:val="both"/>
        <w:rPr>
          <w:rFonts w:ascii="Arial" w:hAnsi="Arial" w:cs="Arial"/>
          <w:spacing w:val="-3"/>
          <w:sz w:val="24"/>
          <w:szCs w:val="24"/>
        </w:rPr>
      </w:pPr>
      <w:r w:rsidRPr="00283DBD">
        <w:rPr>
          <w:rFonts w:ascii="Arial" w:hAnsi="Arial" w:cs="Arial"/>
          <w:spacing w:val="-3"/>
          <w:sz w:val="24"/>
          <w:szCs w:val="24"/>
        </w:rPr>
        <w:t>E’ inoltre necessario verificare che le eventuali fatture presentate siano conformi agli originali, che siano state regolarmente pagate per gli importi indicati, e che si sia provveduto a tutti i conseguenti adempimenti contabili previsti dalle leggi, oltre al fatto che non siano state emesse su tali fatture note di credito, salvo quelle indicate. Tali verifiche vengono fatte confrontando gli originali delle fatture in possesso del beneficiario con quanto presentato a sistema, verificando la corretta registrazione delle stesse sui registri contabili, nonché analizzando gli estratti conto per le transazioni eseguite.</w:t>
      </w:r>
    </w:p>
    <w:p w:rsidR="00934C44" w:rsidRDefault="00934C44">
      <w:pPr>
        <w:spacing w:line="240" w:lineRule="auto"/>
        <w:jc w:val="both"/>
      </w:pPr>
    </w:p>
    <w:p w:rsidR="00620761" w:rsidRDefault="00AD282A">
      <w:pPr>
        <w:pStyle w:val="Titolo3"/>
        <w:numPr>
          <w:ilvl w:val="2"/>
          <w:numId w:val="12"/>
        </w:numPr>
        <w:spacing w:line="240" w:lineRule="auto"/>
        <w:rPr>
          <w:rFonts w:ascii="Arial" w:hAnsi="Arial" w:cs="Arial"/>
          <w:i w:val="0"/>
          <w:color w:val="00000A"/>
          <w:sz w:val="24"/>
          <w:szCs w:val="24"/>
        </w:rPr>
      </w:pPr>
      <w:bookmarkStart w:id="105" w:name="_Toc481070754"/>
      <w:bookmarkStart w:id="106" w:name="_Toc457913436"/>
      <w:bookmarkStart w:id="107" w:name="_Toc500421132"/>
      <w:bookmarkEnd w:id="105"/>
      <w:bookmarkEnd w:id="106"/>
      <w:r>
        <w:rPr>
          <w:rFonts w:ascii="Arial" w:hAnsi="Arial" w:cs="Arial"/>
          <w:i w:val="0"/>
          <w:color w:val="00000A"/>
          <w:sz w:val="24"/>
          <w:szCs w:val="24"/>
        </w:rPr>
        <w:t>Riduzioni e sanzioni</w:t>
      </w:r>
      <w:bookmarkEnd w:id="107"/>
    </w:p>
    <w:p w:rsidR="00620761" w:rsidRDefault="00620761"/>
    <w:p w:rsidR="00620761" w:rsidRDefault="00AD282A">
      <w:pPr>
        <w:pStyle w:val="Corpodeltesto2"/>
        <w:spacing w:after="0"/>
        <w:rPr>
          <w:rFonts w:ascii="Arial" w:hAnsi="Arial" w:cs="Arial"/>
          <w:sz w:val="24"/>
          <w:szCs w:val="24"/>
        </w:rPr>
      </w:pPr>
      <w:r>
        <w:rPr>
          <w:rFonts w:ascii="Arial" w:hAnsi="Arial" w:cs="Arial"/>
          <w:sz w:val="24"/>
          <w:szCs w:val="24"/>
        </w:rPr>
        <w:t xml:space="preserve">Gli importi accertati in istruttoria, e quindi da erogare, vengono definiti mediante i controlli amministrativi ed in loco di cui ai paragrafi precedenti. Ai sensi dell’art. 63 del Reg. UE </w:t>
      </w:r>
      <w:r w:rsidR="008F5B7D">
        <w:rPr>
          <w:rFonts w:ascii="Arial" w:hAnsi="Arial" w:cs="Arial"/>
          <w:sz w:val="24"/>
          <w:szCs w:val="24"/>
        </w:rPr>
        <w:t xml:space="preserve">809/2014 e </w:t>
      </w:r>
      <w:proofErr w:type="spellStart"/>
      <w:r w:rsidR="008F5B7D">
        <w:rPr>
          <w:rFonts w:ascii="Arial" w:hAnsi="Arial" w:cs="Arial"/>
          <w:sz w:val="24"/>
          <w:szCs w:val="24"/>
        </w:rPr>
        <w:t>s.m.i.</w:t>
      </w:r>
      <w:proofErr w:type="spellEnd"/>
      <w:r>
        <w:rPr>
          <w:rFonts w:ascii="Arial" w:hAnsi="Arial" w:cs="Arial"/>
          <w:sz w:val="24"/>
          <w:szCs w:val="24"/>
        </w:rPr>
        <w:t xml:space="preserve">, nel caso in cui quanto indicato dal beneficiario in domanda di pagamento superi l’importo accertato in istruttoria  di più del 10 %, si applica una </w:t>
      </w:r>
      <w:r>
        <w:rPr>
          <w:rFonts w:ascii="Arial" w:hAnsi="Arial" w:cs="Arial"/>
          <w:b/>
          <w:sz w:val="24"/>
          <w:szCs w:val="24"/>
          <w:u w:val="single"/>
        </w:rPr>
        <w:t xml:space="preserve">sanzione amministrativa </w:t>
      </w:r>
      <w:r>
        <w:rPr>
          <w:rFonts w:ascii="Arial" w:hAnsi="Arial" w:cs="Arial"/>
          <w:sz w:val="24"/>
          <w:szCs w:val="24"/>
        </w:rPr>
        <w:t xml:space="preserve">all’importo accertato. </w:t>
      </w:r>
      <w:r>
        <w:rPr>
          <w:rFonts w:ascii="Arial" w:hAnsi="Arial" w:cs="Arial"/>
          <w:sz w:val="24"/>
          <w:szCs w:val="24"/>
          <w:u w:val="single"/>
        </w:rPr>
        <w:t>L’importo della sanzione corrisponde alla differenza tra questi due importi, ma non va oltre la revoca totale del sostegno.</w:t>
      </w:r>
      <w:r>
        <w:rPr>
          <w:rFonts w:ascii="Arial" w:hAnsi="Arial" w:cs="Arial"/>
          <w:sz w:val="24"/>
          <w:szCs w:val="24"/>
        </w:rPr>
        <w:t xml:space="preserve"> </w:t>
      </w:r>
    </w:p>
    <w:p w:rsidR="00620761" w:rsidRDefault="00AD282A">
      <w:pPr>
        <w:pStyle w:val="Corpodeltesto2"/>
        <w:spacing w:after="0"/>
        <w:rPr>
          <w:rFonts w:ascii="Arial" w:hAnsi="Arial" w:cs="Arial"/>
          <w:sz w:val="24"/>
          <w:szCs w:val="24"/>
        </w:rPr>
      </w:pPr>
      <w:r>
        <w:rPr>
          <w:rFonts w:ascii="Arial" w:hAnsi="Arial" w:cs="Arial"/>
          <w:sz w:val="24"/>
          <w:szCs w:val="24"/>
        </w:rPr>
        <w:t>Tuttavia, non si applicano sanzioni se il beneficiario può dimostrare all’autorità competente, in modo certo ed esaustivo, di non essere responsabile dell’inclusione dell’importo non ammissibile o se l’autorità competente accerta altrimenti che l’interessato non è responsabile.</w:t>
      </w:r>
    </w:p>
    <w:p w:rsidR="00620761" w:rsidRDefault="00620761">
      <w:pPr>
        <w:pStyle w:val="Corpodeltesto2"/>
        <w:spacing w:after="0"/>
        <w:rPr>
          <w:rFonts w:ascii="Arial" w:hAnsi="Arial" w:cs="Arial"/>
          <w:sz w:val="24"/>
          <w:szCs w:val="24"/>
        </w:rPr>
      </w:pPr>
    </w:p>
    <w:p w:rsidR="00620761" w:rsidRDefault="00AD282A">
      <w:pPr>
        <w:pStyle w:val="Corpodeltesto2"/>
        <w:spacing w:after="0"/>
        <w:rPr>
          <w:rFonts w:ascii="Arial" w:hAnsi="Arial" w:cs="Arial"/>
          <w:sz w:val="24"/>
          <w:szCs w:val="24"/>
        </w:rPr>
      </w:pPr>
      <w:r>
        <w:rPr>
          <w:rFonts w:ascii="Arial" w:hAnsi="Arial" w:cs="Arial"/>
          <w:sz w:val="24"/>
          <w:szCs w:val="24"/>
        </w:rPr>
        <w:t xml:space="preserve">Le operazioni finanziate sono soggette a </w:t>
      </w:r>
      <w:r>
        <w:rPr>
          <w:rFonts w:ascii="Arial" w:hAnsi="Arial" w:cs="Arial"/>
          <w:b/>
          <w:sz w:val="24"/>
          <w:szCs w:val="24"/>
        </w:rPr>
        <w:t>impegni essenziali ed accessori</w:t>
      </w:r>
      <w:r>
        <w:rPr>
          <w:rFonts w:ascii="Arial" w:hAnsi="Arial" w:cs="Arial"/>
          <w:sz w:val="24"/>
          <w:szCs w:val="24"/>
        </w:rPr>
        <w:t xml:space="preserve"> stabiliti dai bandi e/o dalle norme attuative ed accettati dai beneficiari mediante la sottoscrizione della domanda di sostegno . </w:t>
      </w:r>
    </w:p>
    <w:p w:rsidR="00620761" w:rsidRDefault="00AD282A">
      <w:pPr>
        <w:pStyle w:val="Corpodeltesto2"/>
        <w:spacing w:after="0"/>
        <w:rPr>
          <w:rFonts w:ascii="Arial" w:hAnsi="Arial" w:cs="Arial"/>
          <w:sz w:val="24"/>
          <w:szCs w:val="24"/>
        </w:rPr>
      </w:pPr>
      <w:r>
        <w:rPr>
          <w:rFonts w:ascii="Arial" w:hAnsi="Arial" w:cs="Arial"/>
          <w:sz w:val="24"/>
          <w:szCs w:val="24"/>
        </w:rPr>
        <w:t xml:space="preserve">Il mancato rispetto degli </w:t>
      </w:r>
      <w:r>
        <w:rPr>
          <w:rFonts w:ascii="Arial" w:hAnsi="Arial" w:cs="Arial"/>
          <w:b/>
          <w:sz w:val="24"/>
          <w:szCs w:val="24"/>
        </w:rPr>
        <w:t>impegni essenziali</w:t>
      </w:r>
      <w:r>
        <w:rPr>
          <w:rFonts w:ascii="Arial" w:hAnsi="Arial" w:cs="Arial"/>
          <w:sz w:val="24"/>
          <w:szCs w:val="24"/>
        </w:rPr>
        <w:t xml:space="preserve"> comporta l’</w:t>
      </w:r>
      <w:r>
        <w:rPr>
          <w:rFonts w:ascii="Arial" w:hAnsi="Arial" w:cs="Arial"/>
          <w:b/>
          <w:sz w:val="24"/>
          <w:szCs w:val="24"/>
        </w:rPr>
        <w:t>esclusione</w:t>
      </w:r>
      <w:r>
        <w:rPr>
          <w:rFonts w:ascii="Arial" w:hAnsi="Arial" w:cs="Arial"/>
          <w:sz w:val="24"/>
          <w:szCs w:val="24"/>
        </w:rPr>
        <w:t xml:space="preserve"> della domanda al sostegno ed al pagamento, vale a dire la revoca del contributo concesso e l’obbligo di restituzione degli eventuali acconti o anticipi percepiti, maggiorati degli interessi maturati.</w:t>
      </w:r>
    </w:p>
    <w:p w:rsidR="00620761" w:rsidRDefault="00AD282A">
      <w:pPr>
        <w:pStyle w:val="Corpodeltesto2"/>
        <w:spacing w:after="0"/>
        <w:rPr>
          <w:rFonts w:ascii="Arial" w:hAnsi="Arial" w:cs="Arial"/>
          <w:sz w:val="24"/>
          <w:szCs w:val="24"/>
        </w:rPr>
      </w:pPr>
      <w:r>
        <w:rPr>
          <w:rFonts w:ascii="Arial" w:hAnsi="Arial" w:cs="Arial"/>
          <w:sz w:val="24"/>
          <w:szCs w:val="24"/>
        </w:rPr>
        <w:t xml:space="preserve">Nel caso in cui invece vengano disattesi gli </w:t>
      </w:r>
      <w:r>
        <w:rPr>
          <w:rFonts w:ascii="Arial" w:hAnsi="Arial" w:cs="Arial"/>
          <w:b/>
          <w:sz w:val="24"/>
          <w:szCs w:val="24"/>
        </w:rPr>
        <w:t>impegni accessori</w:t>
      </w:r>
      <w:r>
        <w:rPr>
          <w:rFonts w:ascii="Arial" w:hAnsi="Arial" w:cs="Arial"/>
          <w:sz w:val="24"/>
          <w:szCs w:val="24"/>
        </w:rPr>
        <w:t xml:space="preserve"> stabiliti dal bando, saranno applicate </w:t>
      </w:r>
      <w:r>
        <w:rPr>
          <w:rFonts w:ascii="Arial" w:hAnsi="Arial" w:cs="Arial"/>
          <w:b/>
          <w:sz w:val="24"/>
          <w:szCs w:val="24"/>
        </w:rPr>
        <w:t>riduzioni</w:t>
      </w:r>
      <w:r>
        <w:rPr>
          <w:rFonts w:ascii="Arial" w:hAnsi="Arial" w:cs="Arial"/>
          <w:sz w:val="24"/>
          <w:szCs w:val="24"/>
        </w:rPr>
        <w:t xml:space="preserve"> calcolate in base a gravità, entità e durata secondo le modalità previste dall’allegato 6 al DM 23/01/2015. Infatti, successivamente all’emanazione del bando e/o dalle norme attuative, deve essere predisposta idonea determina dirigenziale per la definizione puntuale degli impegni accessori e dei relativi livelli di gravità entità e durata.</w:t>
      </w:r>
    </w:p>
    <w:p w:rsidR="00620761" w:rsidRDefault="00620761">
      <w:pPr>
        <w:pStyle w:val="Corpodeltesto2"/>
        <w:spacing w:after="0"/>
        <w:rPr>
          <w:rFonts w:ascii="Arial" w:hAnsi="Arial" w:cs="Arial"/>
          <w:sz w:val="24"/>
          <w:szCs w:val="24"/>
        </w:rPr>
      </w:pPr>
    </w:p>
    <w:p w:rsidR="00620761" w:rsidRDefault="00AD282A">
      <w:pPr>
        <w:pStyle w:val="Corpodeltesto2"/>
        <w:spacing w:after="0"/>
        <w:rPr>
          <w:rFonts w:ascii="Arial" w:hAnsi="Arial" w:cs="Arial"/>
          <w:sz w:val="24"/>
          <w:szCs w:val="24"/>
        </w:rPr>
      </w:pPr>
      <w:r>
        <w:rPr>
          <w:rFonts w:ascii="Arial" w:hAnsi="Arial" w:cs="Arial"/>
          <w:sz w:val="24"/>
          <w:szCs w:val="24"/>
        </w:rPr>
        <w:t>Una volta calcolati gli importi di riduzioni e sanzioni, questi dovranno essere inseriti nell’applicativo informatico di istruttoria delle domande di pagamento, nella specifica sezione, in modo che vengano detratti dall’importo del contributo da avviare a liquidazione.</w:t>
      </w:r>
    </w:p>
    <w:p w:rsidR="00620761" w:rsidRDefault="00620761">
      <w:pPr>
        <w:pStyle w:val="Corpodeltesto2"/>
        <w:spacing w:after="0"/>
        <w:rPr>
          <w:rFonts w:ascii="Arial" w:hAnsi="Arial" w:cs="Arial"/>
          <w:sz w:val="24"/>
          <w:szCs w:val="24"/>
        </w:rPr>
      </w:pPr>
    </w:p>
    <w:p w:rsidR="00620761" w:rsidRDefault="00AD282A">
      <w:pPr>
        <w:pStyle w:val="Corpodeltesto2"/>
        <w:spacing w:after="0"/>
        <w:rPr>
          <w:rFonts w:ascii="Arial" w:hAnsi="Arial" w:cs="Arial"/>
          <w:sz w:val="24"/>
          <w:szCs w:val="24"/>
        </w:rPr>
      </w:pPr>
      <w:r>
        <w:rPr>
          <w:rFonts w:ascii="Arial" w:hAnsi="Arial" w:cs="Arial"/>
          <w:sz w:val="24"/>
          <w:szCs w:val="24"/>
        </w:rPr>
        <w:lastRenderedPageBreak/>
        <w:t>Diversamente, dal momento che l’applicativo allerta l’istruttore nel caso in cui si incorra nella sanzione (cioè per scostamento superiore al 10%), l’istruttore può non applicarla se si trova nelle condizioni di cui sopra, dandone opportuna giustificazione sull’applicativo informatico, alla sezione controlli.</w:t>
      </w:r>
    </w:p>
    <w:p w:rsidR="00283DBD" w:rsidRDefault="00283DBD">
      <w:pPr>
        <w:spacing w:line="240" w:lineRule="auto"/>
        <w:jc w:val="both"/>
        <w:rPr>
          <w:rFonts w:ascii="Arial" w:hAnsi="Arial" w:cs="Arial"/>
          <w:sz w:val="24"/>
          <w:szCs w:val="24"/>
        </w:rPr>
      </w:pPr>
    </w:p>
    <w:p w:rsidR="00620761" w:rsidRDefault="00AD282A">
      <w:pPr>
        <w:spacing w:line="240" w:lineRule="auto"/>
        <w:jc w:val="both"/>
        <w:rPr>
          <w:rFonts w:ascii="Arial" w:hAnsi="Arial" w:cs="Arial"/>
          <w:sz w:val="24"/>
          <w:szCs w:val="24"/>
        </w:rPr>
      </w:pPr>
      <w:r>
        <w:rPr>
          <w:rFonts w:ascii="Arial" w:hAnsi="Arial" w:cs="Arial"/>
          <w:sz w:val="24"/>
          <w:szCs w:val="24"/>
        </w:rPr>
        <w:t>Qualora le riduzioni o le sanzioni comportino importi superiori a un massimo, fissato dal PSR o dalle disposizioni attuative, di percentuale del contributo spettante, l’OD pronuncia la decadenza totale per quella specifica domanda in cui si sono verificate le inadempienze.</w:t>
      </w:r>
    </w:p>
    <w:p w:rsidR="00283DBD" w:rsidRDefault="00283DBD">
      <w:pPr>
        <w:pStyle w:val="Corpotesto"/>
        <w:spacing w:line="240" w:lineRule="auto"/>
        <w:jc w:val="both"/>
        <w:rPr>
          <w:rFonts w:ascii="Arial" w:hAnsi="Arial" w:cs="Arial"/>
          <w:sz w:val="24"/>
          <w:szCs w:val="24"/>
        </w:rPr>
      </w:pPr>
    </w:p>
    <w:p w:rsidR="00620761" w:rsidRDefault="00AD282A">
      <w:pPr>
        <w:pStyle w:val="Titolo3"/>
        <w:numPr>
          <w:ilvl w:val="1"/>
          <w:numId w:val="13"/>
        </w:numPr>
        <w:spacing w:line="240" w:lineRule="auto"/>
        <w:rPr>
          <w:rFonts w:ascii="Arial" w:hAnsi="Arial" w:cs="Arial"/>
          <w:i w:val="0"/>
          <w:color w:val="00000A"/>
          <w:sz w:val="24"/>
          <w:szCs w:val="24"/>
        </w:rPr>
      </w:pPr>
      <w:bookmarkStart w:id="108" w:name="_Toc457913442"/>
      <w:r>
        <w:rPr>
          <w:rFonts w:ascii="Arial" w:hAnsi="Arial" w:cs="Arial"/>
          <w:i w:val="0"/>
          <w:color w:val="00000A"/>
          <w:sz w:val="24"/>
          <w:szCs w:val="24"/>
        </w:rPr>
        <w:t xml:space="preserve"> </w:t>
      </w:r>
      <w:bookmarkStart w:id="109" w:name="_Toc481070755"/>
      <w:bookmarkStart w:id="110" w:name="_Toc500421133"/>
      <w:bookmarkEnd w:id="108"/>
      <w:bookmarkEnd w:id="109"/>
      <w:r>
        <w:rPr>
          <w:rFonts w:ascii="Arial" w:hAnsi="Arial" w:cs="Arial"/>
          <w:i w:val="0"/>
          <w:color w:val="00000A"/>
          <w:sz w:val="24"/>
          <w:szCs w:val="24"/>
        </w:rPr>
        <w:t>Controllo ex-post</w:t>
      </w:r>
      <w:bookmarkEnd w:id="110"/>
    </w:p>
    <w:p w:rsidR="00620761" w:rsidRDefault="00620761"/>
    <w:p w:rsidR="00620761" w:rsidRDefault="00AD282A">
      <w:pPr>
        <w:pStyle w:val="Corpodeltesto3"/>
        <w:spacing w:line="240" w:lineRule="auto"/>
        <w:jc w:val="both"/>
        <w:rPr>
          <w:rFonts w:ascii="Arial" w:hAnsi="Arial" w:cs="Arial"/>
          <w:sz w:val="24"/>
          <w:szCs w:val="24"/>
        </w:rPr>
      </w:pPr>
      <w:r>
        <w:rPr>
          <w:rFonts w:ascii="Arial" w:hAnsi="Arial" w:cs="Arial"/>
          <w:sz w:val="24"/>
          <w:szCs w:val="24"/>
        </w:rPr>
        <w:t>I controlli ex post sono controlli da effettuarsi in relazione alle misure a investimento e hanno la finalità di verificare il rispetto degli impegni del beneficiario contemplati dall’art. 71 del Reg UE 1303/2013</w:t>
      </w:r>
      <w:r>
        <w:rPr>
          <w:rStyle w:val="Richiamoallanotaapidipagina"/>
          <w:rFonts w:ascii="Arial" w:hAnsi="Arial" w:cs="Arial"/>
          <w:sz w:val="24"/>
          <w:szCs w:val="24"/>
        </w:rPr>
        <w:footnoteReference w:id="1"/>
      </w:r>
      <w:r>
        <w:rPr>
          <w:rFonts w:ascii="Arial" w:hAnsi="Arial" w:cs="Arial"/>
          <w:sz w:val="24"/>
          <w:szCs w:val="24"/>
        </w:rPr>
        <w:t xml:space="preserve"> per almeno i 5 anni successivi al pagamento del saldo (10 anni per gli investimenti indicati nel PSR).</w:t>
      </w:r>
    </w:p>
    <w:p w:rsidR="007748F7" w:rsidRDefault="00AD282A" w:rsidP="007748F7">
      <w:pPr>
        <w:pStyle w:val="Corpodeltesto3"/>
        <w:spacing w:line="240" w:lineRule="auto"/>
        <w:jc w:val="both"/>
        <w:rPr>
          <w:rFonts w:ascii="Arial" w:hAnsi="Arial" w:cs="Arial"/>
          <w:sz w:val="24"/>
          <w:szCs w:val="24"/>
        </w:rPr>
      </w:pPr>
      <w:r>
        <w:rPr>
          <w:rFonts w:ascii="Arial" w:hAnsi="Arial" w:cs="Arial"/>
          <w:sz w:val="24"/>
          <w:szCs w:val="24"/>
        </w:rPr>
        <w:t xml:space="preserve">Ai sensi dell’art. 52 del Reg UE </w:t>
      </w:r>
      <w:r w:rsidR="008F5B7D">
        <w:rPr>
          <w:rFonts w:ascii="Arial" w:hAnsi="Arial" w:cs="Arial"/>
          <w:sz w:val="24"/>
          <w:szCs w:val="24"/>
        </w:rPr>
        <w:t xml:space="preserve">809/2014 e </w:t>
      </w:r>
      <w:proofErr w:type="spellStart"/>
      <w:r w:rsidR="008F5B7D">
        <w:rPr>
          <w:rFonts w:ascii="Arial" w:hAnsi="Arial" w:cs="Arial"/>
          <w:sz w:val="24"/>
          <w:szCs w:val="24"/>
        </w:rPr>
        <w:t>s.m.i</w:t>
      </w:r>
      <w:proofErr w:type="spellEnd"/>
      <w:r>
        <w:rPr>
          <w:rFonts w:ascii="Arial" w:hAnsi="Arial" w:cs="Arial"/>
          <w:sz w:val="24"/>
          <w:szCs w:val="24"/>
        </w:rPr>
        <w:t xml:space="preserve">, i controlli ex-post ricoprono ogni anno l’1% della spesa FEASR e devono essere svolti entro </w:t>
      </w:r>
      <w:r>
        <w:rPr>
          <w:rFonts w:ascii="Arial" w:hAnsi="Arial" w:cs="Arial"/>
          <w:b/>
          <w:sz w:val="24"/>
          <w:szCs w:val="24"/>
          <w:u w:val="single"/>
        </w:rPr>
        <w:t>il 31/12 dell’anno di estrazione</w:t>
      </w:r>
      <w:r>
        <w:rPr>
          <w:rFonts w:ascii="Arial" w:hAnsi="Arial" w:cs="Arial"/>
          <w:sz w:val="24"/>
          <w:szCs w:val="24"/>
        </w:rPr>
        <w:t xml:space="preserve">. Tale estrazione avviene secondo un algoritmo predisposto all’interno dell’applicativo, in conformità a criteri di estrazione determinati da ARPEA e rispondenti a quanto previsto dall’art. 52 del  Reg UE </w:t>
      </w:r>
      <w:r w:rsidR="008F5B7D">
        <w:rPr>
          <w:rFonts w:ascii="Arial" w:hAnsi="Arial" w:cs="Arial"/>
          <w:sz w:val="24"/>
          <w:szCs w:val="24"/>
        </w:rPr>
        <w:t xml:space="preserve">809/2014 e </w:t>
      </w:r>
      <w:proofErr w:type="spellStart"/>
      <w:r w:rsidR="008F5B7D">
        <w:rPr>
          <w:rFonts w:ascii="Arial" w:hAnsi="Arial" w:cs="Arial"/>
          <w:sz w:val="24"/>
          <w:szCs w:val="24"/>
        </w:rPr>
        <w:t>s.m.i.</w:t>
      </w:r>
      <w:proofErr w:type="spellEnd"/>
      <w:r>
        <w:rPr>
          <w:rStyle w:val="Richiamoallanotaapidipagina"/>
          <w:rFonts w:ascii="Arial" w:hAnsi="Arial" w:cs="Arial"/>
          <w:sz w:val="24"/>
          <w:szCs w:val="24"/>
        </w:rPr>
        <w:footnoteReference w:id="2"/>
      </w:r>
      <w:r>
        <w:rPr>
          <w:rFonts w:ascii="Arial" w:hAnsi="Arial" w:cs="Arial"/>
          <w:sz w:val="24"/>
          <w:szCs w:val="24"/>
        </w:rPr>
        <w:t xml:space="preserve">. </w:t>
      </w:r>
    </w:p>
    <w:p w:rsidR="007748F7" w:rsidRDefault="007748F7" w:rsidP="007748F7">
      <w:pPr>
        <w:pStyle w:val="Corpodeltesto3"/>
        <w:spacing w:line="240" w:lineRule="auto"/>
        <w:jc w:val="both"/>
        <w:rPr>
          <w:rFonts w:ascii="Arial" w:hAnsi="Arial" w:cs="Arial"/>
          <w:sz w:val="24"/>
          <w:szCs w:val="24"/>
        </w:rPr>
      </w:pPr>
      <w:r w:rsidRPr="007748F7">
        <w:rPr>
          <w:rFonts w:ascii="Arial" w:hAnsi="Arial" w:cs="Arial"/>
          <w:sz w:val="24"/>
          <w:szCs w:val="24"/>
        </w:rPr>
        <w:t xml:space="preserve">Per la sottomisura 8.1 si definisce periodo ex-post quello compreso tra l’erogazione dell’ultimo pagamento (riferito o alle spese di impianto o ai mancati redditi a seconda della </w:t>
      </w:r>
      <w:r w:rsidRPr="007748F7">
        <w:rPr>
          <w:rFonts w:ascii="Arial" w:hAnsi="Arial" w:cs="Arial"/>
          <w:sz w:val="24"/>
          <w:szCs w:val="24"/>
        </w:rPr>
        <w:lastRenderedPageBreak/>
        <w:t>tipologia di imboschimento) e la conclusione del periodo dell’impegno relativo ad ogni tipologia, la cui durata è indicata nella tabella di fine paragrafo.</w:t>
      </w:r>
    </w:p>
    <w:p w:rsidR="00283DBD" w:rsidRDefault="00283DBD">
      <w:pPr>
        <w:pStyle w:val="Corpodeltesto3"/>
        <w:spacing w:line="240" w:lineRule="auto"/>
        <w:jc w:val="both"/>
        <w:rPr>
          <w:rFonts w:ascii="Arial" w:hAnsi="Arial" w:cs="Arial"/>
          <w:sz w:val="24"/>
          <w:szCs w:val="24"/>
        </w:rPr>
      </w:pPr>
    </w:p>
    <w:tbl>
      <w:tblPr>
        <w:tblW w:w="7640" w:type="dxa"/>
        <w:tblInd w:w="1001" w:type="dxa"/>
        <w:tblCellMar>
          <w:left w:w="70" w:type="dxa"/>
          <w:right w:w="70" w:type="dxa"/>
        </w:tblCellMar>
        <w:tblLook w:val="04A0" w:firstRow="1" w:lastRow="0" w:firstColumn="1" w:lastColumn="0" w:noHBand="0" w:noVBand="1"/>
      </w:tblPr>
      <w:tblGrid>
        <w:gridCol w:w="3100"/>
        <w:gridCol w:w="1539"/>
        <w:gridCol w:w="3001"/>
      </w:tblGrid>
      <w:tr w:rsidR="00620761">
        <w:trPr>
          <w:trHeight w:val="300"/>
        </w:trPr>
        <w:tc>
          <w:tcPr>
            <w:tcW w:w="3100" w:type="dxa"/>
            <w:shd w:val="clear" w:color="auto" w:fill="auto"/>
            <w:vAlign w:val="bottom"/>
          </w:tcPr>
          <w:p w:rsidR="00620761" w:rsidRDefault="00620761">
            <w:pPr>
              <w:spacing w:after="0" w:line="240" w:lineRule="auto"/>
              <w:rPr>
                <w:rFonts w:eastAsia="Times New Roman" w:cs="Calibri"/>
                <w:color w:val="000000"/>
              </w:rPr>
            </w:pPr>
          </w:p>
        </w:tc>
        <w:tc>
          <w:tcPr>
            <w:tcW w:w="454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rsidR="00620761" w:rsidRDefault="00AD282A">
            <w:pPr>
              <w:spacing w:after="0" w:line="240" w:lineRule="auto"/>
              <w:jc w:val="center"/>
              <w:rPr>
                <w:rFonts w:eastAsia="Times New Roman" w:cs="Calibri"/>
                <w:b/>
                <w:bCs/>
                <w:color w:val="000000"/>
              </w:rPr>
            </w:pPr>
            <w:r>
              <w:rPr>
                <w:rFonts w:eastAsia="Times New Roman" w:cs="Calibri"/>
                <w:b/>
                <w:bCs/>
                <w:color w:val="000000"/>
              </w:rPr>
              <w:t>DURATA PERIODO EX POST</w:t>
            </w:r>
          </w:p>
        </w:tc>
      </w:tr>
      <w:tr w:rsidR="00620761">
        <w:trPr>
          <w:trHeight w:val="300"/>
        </w:trPr>
        <w:tc>
          <w:tcPr>
            <w:tcW w:w="3100" w:type="dxa"/>
            <w:shd w:val="clear" w:color="auto" w:fill="auto"/>
            <w:vAlign w:val="center"/>
          </w:tcPr>
          <w:p w:rsidR="00620761" w:rsidRDefault="00620761">
            <w:pPr>
              <w:spacing w:after="0" w:line="240" w:lineRule="auto"/>
              <w:jc w:val="center"/>
              <w:rPr>
                <w:rFonts w:eastAsia="Times New Roman" w:cs="Calibri"/>
                <w:color w:val="000000"/>
              </w:rPr>
            </w:pPr>
          </w:p>
        </w:tc>
        <w:tc>
          <w:tcPr>
            <w:tcW w:w="1539"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620761" w:rsidRDefault="00AD282A">
            <w:pPr>
              <w:spacing w:after="0" w:line="240" w:lineRule="auto"/>
              <w:jc w:val="center"/>
              <w:rPr>
                <w:rFonts w:eastAsia="Times New Roman" w:cs="Calibri"/>
                <w:b/>
                <w:bCs/>
                <w:color w:val="000000"/>
              </w:rPr>
            </w:pPr>
            <w:r>
              <w:rPr>
                <w:rFonts w:eastAsia="Times New Roman" w:cs="Calibri"/>
                <w:b/>
                <w:bCs/>
                <w:color w:val="000000"/>
              </w:rPr>
              <w:t>Soggetti privati</w:t>
            </w:r>
          </w:p>
        </w:tc>
        <w:tc>
          <w:tcPr>
            <w:tcW w:w="300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620761" w:rsidRDefault="00AD282A">
            <w:pPr>
              <w:spacing w:after="0" w:line="240" w:lineRule="auto"/>
              <w:jc w:val="center"/>
              <w:rPr>
                <w:rFonts w:eastAsia="Times New Roman" w:cs="Calibri"/>
                <w:b/>
                <w:bCs/>
                <w:color w:val="000000"/>
              </w:rPr>
            </w:pPr>
            <w:r>
              <w:rPr>
                <w:rFonts w:eastAsia="Times New Roman" w:cs="Calibri"/>
                <w:b/>
                <w:bCs/>
                <w:color w:val="000000"/>
              </w:rPr>
              <w:t>Soggetti pubblici</w:t>
            </w:r>
          </w:p>
        </w:tc>
      </w:tr>
      <w:tr w:rsidR="00620761">
        <w:trPr>
          <w:trHeight w:val="585"/>
        </w:trPr>
        <w:tc>
          <w:tcPr>
            <w:tcW w:w="3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620761" w:rsidRDefault="00DD445D">
            <w:pPr>
              <w:spacing w:after="0" w:line="240" w:lineRule="auto"/>
              <w:jc w:val="center"/>
              <w:rPr>
                <w:rFonts w:eastAsia="Times New Roman" w:cs="Calibri"/>
                <w:color w:val="000000"/>
                <w:sz w:val="20"/>
                <w:szCs w:val="20"/>
              </w:rPr>
            </w:pPr>
            <w:r>
              <w:rPr>
                <w:rFonts w:eastAsia="Times New Roman" w:cs="Calibri"/>
                <w:color w:val="000000"/>
                <w:sz w:val="20"/>
                <w:szCs w:val="20"/>
              </w:rPr>
              <w:t xml:space="preserve">tipologia 1 /Azione 1 - </w:t>
            </w:r>
            <w:r w:rsidR="00AD282A">
              <w:rPr>
                <w:rFonts w:eastAsia="Times New Roman" w:cs="Calibri"/>
                <w:color w:val="000000"/>
                <w:sz w:val="20"/>
                <w:szCs w:val="20"/>
              </w:rPr>
              <w:t>Arboricoltura da legno a ciclo breve</w:t>
            </w:r>
          </w:p>
        </w:tc>
        <w:tc>
          <w:tcPr>
            <w:tcW w:w="153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620761" w:rsidRDefault="00AD282A">
            <w:pPr>
              <w:spacing w:after="0" w:line="240" w:lineRule="auto"/>
              <w:jc w:val="center"/>
              <w:rPr>
                <w:rFonts w:eastAsia="Times New Roman" w:cs="Calibri"/>
                <w:color w:val="000000"/>
              </w:rPr>
            </w:pPr>
            <w:r>
              <w:rPr>
                <w:rFonts w:eastAsia="Times New Roman" w:cs="Calibri"/>
                <w:color w:val="000000"/>
              </w:rPr>
              <w:t>8 anni</w:t>
            </w:r>
          </w:p>
        </w:tc>
        <w:tc>
          <w:tcPr>
            <w:tcW w:w="300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620761" w:rsidRDefault="00AD282A">
            <w:pPr>
              <w:spacing w:after="0" w:line="240" w:lineRule="auto"/>
              <w:jc w:val="center"/>
              <w:rPr>
                <w:rFonts w:eastAsia="Times New Roman" w:cs="Calibri"/>
                <w:color w:val="000000"/>
              </w:rPr>
            </w:pPr>
            <w:r>
              <w:rPr>
                <w:rFonts w:eastAsia="Times New Roman" w:cs="Calibri"/>
                <w:color w:val="000000"/>
              </w:rPr>
              <w:t>non ammissibili</w:t>
            </w:r>
          </w:p>
        </w:tc>
      </w:tr>
      <w:tr w:rsidR="00620761">
        <w:trPr>
          <w:trHeight w:val="675"/>
        </w:trPr>
        <w:tc>
          <w:tcPr>
            <w:tcW w:w="3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620761" w:rsidRDefault="00AD282A">
            <w:pPr>
              <w:spacing w:after="0" w:line="240" w:lineRule="auto"/>
              <w:jc w:val="center"/>
              <w:rPr>
                <w:rFonts w:eastAsia="Times New Roman" w:cs="Calibri"/>
                <w:color w:val="000000"/>
                <w:sz w:val="20"/>
                <w:szCs w:val="20"/>
              </w:rPr>
            </w:pPr>
            <w:r>
              <w:rPr>
                <w:rFonts w:eastAsia="Times New Roman" w:cs="Calibri"/>
                <w:color w:val="000000"/>
                <w:sz w:val="20"/>
                <w:szCs w:val="20"/>
              </w:rPr>
              <w:t>tipologia 2-Arboricoltura da legno a ciclo medio-lungo</w:t>
            </w:r>
          </w:p>
        </w:tc>
        <w:tc>
          <w:tcPr>
            <w:tcW w:w="153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620761" w:rsidRDefault="00AD282A">
            <w:pPr>
              <w:spacing w:after="0" w:line="240" w:lineRule="auto"/>
              <w:jc w:val="center"/>
              <w:rPr>
                <w:rFonts w:eastAsia="Times New Roman" w:cs="Calibri"/>
                <w:color w:val="000000"/>
              </w:rPr>
            </w:pPr>
            <w:r>
              <w:rPr>
                <w:rFonts w:eastAsia="Times New Roman" w:cs="Calibri"/>
                <w:color w:val="000000"/>
              </w:rPr>
              <w:t>15 anni*</w:t>
            </w:r>
          </w:p>
        </w:tc>
        <w:tc>
          <w:tcPr>
            <w:tcW w:w="300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620761" w:rsidRDefault="00AD282A">
            <w:pPr>
              <w:spacing w:after="0" w:line="240" w:lineRule="auto"/>
              <w:jc w:val="center"/>
              <w:rPr>
                <w:rFonts w:eastAsia="Times New Roman" w:cs="Calibri"/>
                <w:color w:val="000000"/>
              </w:rPr>
            </w:pPr>
            <w:r>
              <w:rPr>
                <w:rFonts w:eastAsia="Times New Roman" w:cs="Calibri"/>
                <w:color w:val="000000"/>
              </w:rPr>
              <w:t>20 anni</w:t>
            </w:r>
          </w:p>
        </w:tc>
      </w:tr>
      <w:tr w:rsidR="00620761">
        <w:trPr>
          <w:trHeight w:val="765"/>
        </w:trPr>
        <w:tc>
          <w:tcPr>
            <w:tcW w:w="3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620761" w:rsidRDefault="00AD282A">
            <w:pPr>
              <w:spacing w:after="0" w:line="240" w:lineRule="auto"/>
              <w:jc w:val="center"/>
              <w:rPr>
                <w:rFonts w:eastAsia="Times New Roman" w:cs="Calibri"/>
                <w:color w:val="000000"/>
                <w:sz w:val="20"/>
                <w:szCs w:val="20"/>
              </w:rPr>
            </w:pPr>
            <w:r>
              <w:rPr>
                <w:rFonts w:eastAsia="Times New Roman" w:cs="Calibri"/>
                <w:color w:val="000000"/>
                <w:sz w:val="20"/>
                <w:szCs w:val="20"/>
              </w:rPr>
              <w:t>tipologia 3</w:t>
            </w:r>
            <w:r w:rsidR="00960B63">
              <w:rPr>
                <w:rFonts w:eastAsia="Times New Roman" w:cs="Calibri"/>
                <w:color w:val="000000"/>
                <w:sz w:val="20"/>
                <w:szCs w:val="20"/>
              </w:rPr>
              <w:t>(Azione 3)</w:t>
            </w:r>
            <w:r>
              <w:rPr>
                <w:rFonts w:eastAsia="Times New Roman" w:cs="Calibri"/>
                <w:color w:val="000000"/>
                <w:sz w:val="20"/>
                <w:szCs w:val="20"/>
              </w:rPr>
              <w:t>- impianti a finalità prevalentemente ambientale</w:t>
            </w:r>
          </w:p>
        </w:tc>
        <w:tc>
          <w:tcPr>
            <w:tcW w:w="153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620761" w:rsidRDefault="00AD282A">
            <w:pPr>
              <w:spacing w:after="0" w:line="240" w:lineRule="auto"/>
              <w:jc w:val="center"/>
              <w:rPr>
                <w:rFonts w:eastAsia="Times New Roman" w:cs="Calibri"/>
                <w:color w:val="000000"/>
              </w:rPr>
            </w:pPr>
            <w:r>
              <w:rPr>
                <w:rFonts w:eastAsia="Times New Roman" w:cs="Calibri"/>
                <w:color w:val="000000"/>
              </w:rPr>
              <w:t>10 anni**</w:t>
            </w:r>
          </w:p>
        </w:tc>
        <w:tc>
          <w:tcPr>
            <w:tcW w:w="300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620761" w:rsidRDefault="00AD282A">
            <w:pPr>
              <w:spacing w:after="0" w:line="240" w:lineRule="auto"/>
              <w:jc w:val="center"/>
              <w:rPr>
                <w:rFonts w:eastAsia="Times New Roman" w:cs="Calibri"/>
                <w:color w:val="000000"/>
              </w:rPr>
            </w:pPr>
            <w:r>
              <w:rPr>
                <w:rFonts w:eastAsia="Times New Roman" w:cs="Calibri"/>
                <w:color w:val="000000"/>
              </w:rPr>
              <w:t>20 anni</w:t>
            </w:r>
          </w:p>
        </w:tc>
      </w:tr>
      <w:tr w:rsidR="00DD445D">
        <w:trPr>
          <w:trHeight w:val="765"/>
        </w:trPr>
        <w:tc>
          <w:tcPr>
            <w:tcW w:w="3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DD445D" w:rsidRDefault="00960B63" w:rsidP="009171FC">
            <w:pPr>
              <w:spacing w:after="0" w:line="240" w:lineRule="auto"/>
              <w:jc w:val="center"/>
              <w:rPr>
                <w:rFonts w:eastAsia="Times New Roman" w:cs="Calibri"/>
                <w:color w:val="000000"/>
                <w:sz w:val="20"/>
                <w:szCs w:val="20"/>
              </w:rPr>
            </w:pPr>
            <w:r>
              <w:rPr>
                <w:rFonts w:eastAsia="Times New Roman" w:cs="Calibri"/>
                <w:color w:val="000000"/>
                <w:sz w:val="20"/>
                <w:szCs w:val="20"/>
              </w:rPr>
              <w:t>Azione 2</w:t>
            </w:r>
            <w:r w:rsidR="009171FC">
              <w:rPr>
                <w:rFonts w:eastAsia="Times New Roman" w:cs="Calibri"/>
                <w:color w:val="000000"/>
                <w:sz w:val="20"/>
                <w:szCs w:val="20"/>
              </w:rPr>
              <w:t>A-Arboricoltura da legno a ciclo medio-lungo</w:t>
            </w:r>
          </w:p>
        </w:tc>
        <w:tc>
          <w:tcPr>
            <w:tcW w:w="153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D445D" w:rsidRDefault="009171FC">
            <w:pPr>
              <w:spacing w:after="0" w:line="240" w:lineRule="auto"/>
              <w:jc w:val="center"/>
              <w:rPr>
                <w:rFonts w:eastAsia="Times New Roman" w:cs="Calibri"/>
                <w:color w:val="000000"/>
              </w:rPr>
            </w:pPr>
            <w:r>
              <w:rPr>
                <w:rFonts w:eastAsia="Times New Roman" w:cs="Calibri"/>
                <w:color w:val="000000"/>
              </w:rPr>
              <w:t>10 anni**</w:t>
            </w:r>
          </w:p>
        </w:tc>
        <w:tc>
          <w:tcPr>
            <w:tcW w:w="300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D445D" w:rsidRDefault="009171FC">
            <w:pPr>
              <w:spacing w:after="0" w:line="240" w:lineRule="auto"/>
              <w:jc w:val="center"/>
              <w:rPr>
                <w:rFonts w:eastAsia="Times New Roman" w:cs="Calibri"/>
                <w:color w:val="000000"/>
              </w:rPr>
            </w:pPr>
            <w:r>
              <w:rPr>
                <w:rFonts w:eastAsia="Times New Roman" w:cs="Calibri"/>
                <w:color w:val="000000"/>
              </w:rPr>
              <w:t>20 anni</w:t>
            </w:r>
          </w:p>
        </w:tc>
      </w:tr>
      <w:tr w:rsidR="009171FC">
        <w:trPr>
          <w:trHeight w:val="765"/>
        </w:trPr>
        <w:tc>
          <w:tcPr>
            <w:tcW w:w="310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rsidR="009171FC" w:rsidRDefault="009171FC" w:rsidP="009171FC">
            <w:pPr>
              <w:spacing w:after="0" w:line="240" w:lineRule="auto"/>
              <w:jc w:val="center"/>
              <w:rPr>
                <w:rFonts w:eastAsia="Times New Roman" w:cs="Calibri"/>
                <w:color w:val="000000"/>
                <w:sz w:val="20"/>
                <w:szCs w:val="20"/>
              </w:rPr>
            </w:pPr>
            <w:r>
              <w:rPr>
                <w:rFonts w:eastAsia="Times New Roman" w:cs="Calibri"/>
                <w:color w:val="000000"/>
                <w:sz w:val="20"/>
                <w:szCs w:val="20"/>
              </w:rPr>
              <w:t>Azione 2B- Arboricoltura da legno con specie tartufigene</w:t>
            </w:r>
          </w:p>
        </w:tc>
        <w:tc>
          <w:tcPr>
            <w:tcW w:w="153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9171FC" w:rsidRDefault="009171FC">
            <w:pPr>
              <w:spacing w:after="0" w:line="240" w:lineRule="auto"/>
              <w:jc w:val="center"/>
              <w:rPr>
                <w:rFonts w:eastAsia="Times New Roman" w:cs="Calibri"/>
                <w:color w:val="000000"/>
              </w:rPr>
            </w:pPr>
            <w:r>
              <w:rPr>
                <w:rFonts w:eastAsia="Times New Roman" w:cs="Calibri"/>
                <w:color w:val="000000"/>
              </w:rPr>
              <w:t>15 anni*</w:t>
            </w:r>
          </w:p>
        </w:tc>
        <w:tc>
          <w:tcPr>
            <w:tcW w:w="300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9171FC" w:rsidRDefault="009171FC">
            <w:pPr>
              <w:spacing w:after="0" w:line="240" w:lineRule="auto"/>
              <w:jc w:val="center"/>
              <w:rPr>
                <w:rFonts w:eastAsia="Times New Roman" w:cs="Calibri"/>
                <w:color w:val="000000"/>
              </w:rPr>
            </w:pPr>
            <w:r>
              <w:rPr>
                <w:rFonts w:eastAsia="Times New Roman" w:cs="Calibri"/>
                <w:color w:val="000000"/>
              </w:rPr>
              <w:t>20 anni</w:t>
            </w:r>
          </w:p>
        </w:tc>
      </w:tr>
      <w:tr w:rsidR="00620761">
        <w:trPr>
          <w:trHeight w:hRule="exact" w:val="23"/>
        </w:trPr>
        <w:tc>
          <w:tcPr>
            <w:tcW w:w="3100" w:type="dxa"/>
            <w:shd w:val="clear" w:color="auto" w:fill="auto"/>
            <w:vAlign w:val="bottom"/>
          </w:tcPr>
          <w:p w:rsidR="00620761" w:rsidRDefault="00620761">
            <w:pPr>
              <w:spacing w:after="0" w:line="240" w:lineRule="auto"/>
              <w:rPr>
                <w:rFonts w:eastAsia="Times New Roman" w:cs="Calibri"/>
                <w:color w:val="000000"/>
              </w:rPr>
            </w:pPr>
          </w:p>
        </w:tc>
        <w:tc>
          <w:tcPr>
            <w:tcW w:w="1539" w:type="dxa"/>
            <w:shd w:val="clear" w:color="auto" w:fill="auto"/>
            <w:vAlign w:val="bottom"/>
          </w:tcPr>
          <w:p w:rsidR="00620761" w:rsidRDefault="00620761">
            <w:pPr>
              <w:spacing w:after="0" w:line="240" w:lineRule="auto"/>
              <w:rPr>
                <w:rFonts w:eastAsia="Times New Roman" w:cs="Calibri"/>
                <w:color w:val="000000"/>
              </w:rPr>
            </w:pPr>
          </w:p>
        </w:tc>
        <w:tc>
          <w:tcPr>
            <w:tcW w:w="3001" w:type="dxa"/>
            <w:shd w:val="clear" w:color="auto" w:fill="auto"/>
            <w:vAlign w:val="bottom"/>
          </w:tcPr>
          <w:p w:rsidR="00620761" w:rsidRDefault="00620761">
            <w:pPr>
              <w:spacing w:after="0" w:line="240" w:lineRule="auto"/>
              <w:rPr>
                <w:rFonts w:eastAsia="Times New Roman" w:cs="Calibri"/>
                <w:color w:val="000000"/>
              </w:rPr>
            </w:pPr>
          </w:p>
        </w:tc>
      </w:tr>
      <w:tr w:rsidR="00620761">
        <w:trPr>
          <w:trHeight w:val="1140"/>
        </w:trPr>
        <w:tc>
          <w:tcPr>
            <w:tcW w:w="7640" w:type="dxa"/>
            <w:gridSpan w:val="3"/>
            <w:tcBorders>
              <w:top w:val="single" w:sz="4" w:space="0" w:color="00000A"/>
              <w:left w:val="single" w:sz="4" w:space="0" w:color="00000A"/>
              <w:bottom w:val="single" w:sz="4" w:space="0" w:color="00000A"/>
              <w:right w:val="single" w:sz="4" w:space="0" w:color="000001"/>
            </w:tcBorders>
            <w:shd w:val="clear" w:color="auto" w:fill="auto"/>
            <w:tcMar>
              <w:left w:w="45" w:type="dxa"/>
            </w:tcMar>
            <w:vAlign w:val="center"/>
          </w:tcPr>
          <w:p w:rsidR="00620761" w:rsidRDefault="00AD282A" w:rsidP="00E263EB">
            <w:pPr>
              <w:spacing w:after="0" w:line="240" w:lineRule="auto"/>
              <w:jc w:val="both"/>
              <w:rPr>
                <w:rFonts w:eastAsia="Times New Roman" w:cs="Calibri"/>
                <w:color w:val="000000"/>
                <w:sz w:val="16"/>
                <w:szCs w:val="16"/>
              </w:rPr>
            </w:pPr>
            <w:r>
              <w:rPr>
                <w:rFonts w:eastAsia="Times New Roman" w:cs="Calibri"/>
                <w:color w:val="000000"/>
                <w:sz w:val="16"/>
                <w:szCs w:val="16"/>
              </w:rPr>
              <w:t xml:space="preserve">*il periodo di erogazioni del premio di manutenzione e di mancato reddito è pari a 5 anni (durante i quali le domande saranno soggette all'estrazione del campione ai sensi degli artt. 32 e 33 del Reg. (UE) </w:t>
            </w:r>
            <w:r w:rsidR="008F5B7D">
              <w:rPr>
                <w:rFonts w:eastAsia="Times New Roman" w:cs="Calibri"/>
                <w:color w:val="000000"/>
                <w:sz w:val="16"/>
                <w:szCs w:val="16"/>
              </w:rPr>
              <w:t xml:space="preserve">809/2014 e </w:t>
            </w:r>
            <w:proofErr w:type="spellStart"/>
            <w:r w:rsidR="008F5B7D">
              <w:rPr>
                <w:rFonts w:eastAsia="Times New Roman" w:cs="Calibri"/>
                <w:color w:val="000000"/>
                <w:sz w:val="16"/>
                <w:szCs w:val="16"/>
              </w:rPr>
              <w:t>s.m.i</w:t>
            </w:r>
            <w:proofErr w:type="spellEnd"/>
            <w:r w:rsidR="000E364F">
              <w:rPr>
                <w:rFonts w:eastAsia="Times New Roman" w:cs="Calibri"/>
                <w:color w:val="000000"/>
                <w:sz w:val="16"/>
                <w:szCs w:val="16"/>
              </w:rPr>
              <w:t xml:space="preserve"> e </w:t>
            </w:r>
            <w:proofErr w:type="spellStart"/>
            <w:r w:rsidR="000E364F">
              <w:rPr>
                <w:rFonts w:eastAsia="Times New Roman" w:cs="Calibri"/>
                <w:color w:val="000000"/>
                <w:sz w:val="16"/>
                <w:szCs w:val="16"/>
              </w:rPr>
              <w:t>s.m.i</w:t>
            </w:r>
            <w:r>
              <w:rPr>
                <w:rFonts w:eastAsia="Times New Roman" w:cs="Calibri"/>
                <w:color w:val="000000"/>
                <w:sz w:val="16"/>
                <w:szCs w:val="16"/>
              </w:rPr>
              <w:t>.</w:t>
            </w:r>
            <w:proofErr w:type="spellEnd"/>
            <w:r>
              <w:rPr>
                <w:rFonts w:eastAsia="Times New Roman" w:cs="Calibri"/>
                <w:color w:val="000000"/>
                <w:sz w:val="16"/>
                <w:szCs w:val="16"/>
              </w:rPr>
              <w:t>); quello di impegno (che si conclude con il taglio finale) è invece pari a 20 anni</w:t>
            </w:r>
          </w:p>
        </w:tc>
      </w:tr>
      <w:tr w:rsidR="00620761">
        <w:trPr>
          <w:trHeight w:val="1335"/>
        </w:trPr>
        <w:tc>
          <w:tcPr>
            <w:tcW w:w="7640" w:type="dxa"/>
            <w:gridSpan w:val="3"/>
            <w:tcBorders>
              <w:top w:val="single" w:sz="4" w:space="0" w:color="00000A"/>
              <w:left w:val="single" w:sz="4" w:space="0" w:color="00000A"/>
              <w:bottom w:val="single" w:sz="4" w:space="0" w:color="00000A"/>
              <w:right w:val="single" w:sz="4" w:space="0" w:color="000001"/>
            </w:tcBorders>
            <w:shd w:val="clear" w:color="auto" w:fill="auto"/>
            <w:tcMar>
              <w:left w:w="45" w:type="dxa"/>
            </w:tcMar>
            <w:vAlign w:val="center"/>
          </w:tcPr>
          <w:p w:rsidR="00620761" w:rsidRDefault="00AD282A" w:rsidP="00E263EB">
            <w:pPr>
              <w:spacing w:after="0" w:line="240" w:lineRule="auto"/>
              <w:jc w:val="both"/>
              <w:rPr>
                <w:rFonts w:eastAsia="Times New Roman" w:cs="Calibri"/>
                <w:color w:val="000000"/>
                <w:sz w:val="16"/>
                <w:szCs w:val="16"/>
              </w:rPr>
            </w:pPr>
            <w:r>
              <w:rPr>
                <w:rFonts w:eastAsia="Times New Roman" w:cs="Calibri"/>
                <w:color w:val="000000"/>
                <w:sz w:val="16"/>
                <w:szCs w:val="16"/>
              </w:rPr>
              <w:t xml:space="preserve">**il periodo </w:t>
            </w:r>
            <w:r w:rsidR="00E263EB">
              <w:rPr>
                <w:rFonts w:eastAsia="Times New Roman" w:cs="Calibri"/>
                <w:color w:val="000000"/>
                <w:sz w:val="16"/>
                <w:szCs w:val="16"/>
              </w:rPr>
              <w:t>di erogazioni del premio di man</w:t>
            </w:r>
            <w:r>
              <w:rPr>
                <w:rFonts w:eastAsia="Times New Roman" w:cs="Calibri"/>
                <w:color w:val="000000"/>
                <w:sz w:val="16"/>
                <w:szCs w:val="16"/>
              </w:rPr>
              <w:t>u</w:t>
            </w:r>
            <w:r w:rsidR="00E263EB">
              <w:rPr>
                <w:rFonts w:eastAsia="Times New Roman" w:cs="Calibri"/>
                <w:color w:val="000000"/>
                <w:sz w:val="16"/>
                <w:szCs w:val="16"/>
              </w:rPr>
              <w:t>t</w:t>
            </w:r>
            <w:r>
              <w:rPr>
                <w:rFonts w:eastAsia="Times New Roman" w:cs="Calibri"/>
                <w:color w:val="000000"/>
                <w:sz w:val="16"/>
                <w:szCs w:val="16"/>
              </w:rPr>
              <w:t xml:space="preserve">enzione e di mancato reddito è pari a 10 anni (durante i quali le domande saranno soggette all'estrazione del campione ai sensi degli artt. 32 e 33 del Reg. (UE) </w:t>
            </w:r>
            <w:r w:rsidR="008F5B7D">
              <w:rPr>
                <w:rFonts w:eastAsia="Times New Roman" w:cs="Calibri"/>
                <w:color w:val="000000"/>
                <w:sz w:val="16"/>
                <w:szCs w:val="16"/>
              </w:rPr>
              <w:t xml:space="preserve">809/2014 e </w:t>
            </w:r>
            <w:proofErr w:type="spellStart"/>
            <w:r w:rsidR="008F5B7D">
              <w:rPr>
                <w:rFonts w:eastAsia="Times New Roman" w:cs="Calibri"/>
                <w:color w:val="000000"/>
                <w:sz w:val="16"/>
                <w:szCs w:val="16"/>
              </w:rPr>
              <w:t>s.m.i</w:t>
            </w:r>
            <w:proofErr w:type="spellEnd"/>
            <w:r w:rsidR="000E364F">
              <w:rPr>
                <w:rFonts w:eastAsia="Times New Roman" w:cs="Calibri"/>
                <w:color w:val="000000"/>
                <w:sz w:val="16"/>
                <w:szCs w:val="16"/>
              </w:rPr>
              <w:t xml:space="preserve"> e </w:t>
            </w:r>
            <w:proofErr w:type="spellStart"/>
            <w:r w:rsidR="000E364F">
              <w:rPr>
                <w:rFonts w:eastAsia="Times New Roman" w:cs="Calibri"/>
                <w:color w:val="000000"/>
                <w:sz w:val="16"/>
                <w:szCs w:val="16"/>
              </w:rPr>
              <w:t>s.m.i</w:t>
            </w:r>
            <w:r>
              <w:rPr>
                <w:rFonts w:eastAsia="Times New Roman" w:cs="Calibri"/>
                <w:color w:val="000000"/>
                <w:sz w:val="16"/>
                <w:szCs w:val="16"/>
              </w:rPr>
              <w:t>.</w:t>
            </w:r>
            <w:proofErr w:type="spellEnd"/>
            <w:r>
              <w:rPr>
                <w:rFonts w:eastAsia="Times New Roman" w:cs="Calibri"/>
                <w:color w:val="000000"/>
                <w:sz w:val="16"/>
                <w:szCs w:val="16"/>
              </w:rPr>
              <w:t>); quello di impegno (taglio finale) è invece pari a 20 anni. Trascorsi i 20 anni subentrano comunque per la tipologia 3</w:t>
            </w:r>
            <w:r w:rsidR="009171FC">
              <w:rPr>
                <w:rFonts w:eastAsia="Times New Roman" w:cs="Calibri"/>
                <w:color w:val="000000"/>
                <w:sz w:val="16"/>
                <w:szCs w:val="16"/>
              </w:rPr>
              <w:t>/Azione 3</w:t>
            </w:r>
            <w:r>
              <w:rPr>
                <w:rFonts w:eastAsia="Times New Roman" w:cs="Calibri"/>
                <w:color w:val="000000"/>
                <w:sz w:val="16"/>
                <w:szCs w:val="16"/>
              </w:rPr>
              <w:t xml:space="preserve"> obblighi di legge tali che  vietano la trasformazione della superfici a bosco e il cambio di destinazione d'uso della superficie.</w:t>
            </w:r>
          </w:p>
        </w:tc>
      </w:tr>
    </w:tbl>
    <w:p w:rsidR="00620761" w:rsidRDefault="00620761">
      <w:pPr>
        <w:pStyle w:val="Corpodeltesto3"/>
        <w:spacing w:line="240" w:lineRule="auto"/>
        <w:jc w:val="both"/>
        <w:rPr>
          <w:rFonts w:ascii="Arial" w:hAnsi="Arial" w:cs="Arial"/>
          <w:sz w:val="24"/>
          <w:szCs w:val="24"/>
        </w:rPr>
      </w:pPr>
    </w:p>
    <w:p w:rsidR="00620761" w:rsidRDefault="00AD282A">
      <w:pPr>
        <w:pStyle w:val="Corpodeltesto3"/>
        <w:spacing w:line="240" w:lineRule="auto"/>
        <w:jc w:val="both"/>
        <w:rPr>
          <w:rFonts w:ascii="Arial" w:hAnsi="Arial" w:cs="Arial"/>
          <w:sz w:val="24"/>
          <w:szCs w:val="24"/>
        </w:rPr>
      </w:pPr>
      <w:r>
        <w:rPr>
          <w:rFonts w:ascii="Arial" w:hAnsi="Arial" w:cs="Arial"/>
          <w:sz w:val="24"/>
          <w:szCs w:val="24"/>
        </w:rPr>
        <w:t xml:space="preserve">Il controllo è volto a verificare che l’investimento che ha beneficiato di un contributo del FEASR non subisca modifiche sostanziali che ne alterino la natura o che sia conseguenza di un cambio dell’assetto proprietario, o di cessazione o </w:t>
      </w:r>
      <w:proofErr w:type="spellStart"/>
      <w:r>
        <w:rPr>
          <w:rFonts w:ascii="Arial" w:hAnsi="Arial" w:cs="Arial"/>
          <w:sz w:val="24"/>
          <w:szCs w:val="24"/>
        </w:rPr>
        <w:t>rilocalizzazione</w:t>
      </w:r>
      <w:proofErr w:type="spellEnd"/>
      <w:r>
        <w:rPr>
          <w:rFonts w:ascii="Arial" w:hAnsi="Arial" w:cs="Arial"/>
          <w:sz w:val="24"/>
          <w:szCs w:val="24"/>
        </w:rPr>
        <w:t xml:space="preserve"> di attività produttiva.</w:t>
      </w:r>
    </w:p>
    <w:p w:rsidR="00620761" w:rsidRDefault="00AD282A">
      <w:pPr>
        <w:pStyle w:val="Corpodeltesto3"/>
        <w:spacing w:line="240" w:lineRule="auto"/>
        <w:jc w:val="both"/>
        <w:rPr>
          <w:rFonts w:ascii="Arial" w:hAnsi="Arial" w:cs="Arial"/>
          <w:sz w:val="24"/>
          <w:szCs w:val="24"/>
        </w:rPr>
      </w:pPr>
      <w:r>
        <w:rPr>
          <w:rFonts w:ascii="Arial" w:hAnsi="Arial" w:cs="Arial"/>
          <w:sz w:val="24"/>
          <w:szCs w:val="24"/>
        </w:rPr>
        <w:t>Il controllo deve essere effettuato da personale che non abbia preso parte ai controlli precedenti al pagamento relativamente alla stessa pratica di finanziamento e, al suo termine, deve essere compilato un apposito verbale, registrando le verifiche effettuate sull’applicativo informatico.</w:t>
      </w:r>
    </w:p>
    <w:p w:rsidR="00620761" w:rsidRDefault="00620761">
      <w:pPr>
        <w:pStyle w:val="Corpodeltesto3"/>
        <w:spacing w:line="240" w:lineRule="auto"/>
        <w:jc w:val="both"/>
        <w:rPr>
          <w:rFonts w:ascii="Arial" w:hAnsi="Arial" w:cs="Arial"/>
          <w:sz w:val="24"/>
          <w:szCs w:val="24"/>
        </w:rPr>
      </w:pPr>
    </w:p>
    <w:p w:rsidR="00620761" w:rsidRDefault="00AD282A">
      <w:pPr>
        <w:pStyle w:val="Titolo2"/>
        <w:numPr>
          <w:ilvl w:val="0"/>
          <w:numId w:val="12"/>
        </w:numPr>
        <w:jc w:val="both"/>
        <w:rPr>
          <w:rFonts w:ascii="Arial" w:hAnsi="Arial"/>
          <w:caps/>
          <w:color w:val="00000A"/>
        </w:rPr>
      </w:pPr>
      <w:bookmarkStart w:id="111" w:name="_Toc481070756"/>
      <w:bookmarkStart w:id="112" w:name="_Toc500421134"/>
      <w:bookmarkEnd w:id="111"/>
      <w:r>
        <w:rPr>
          <w:rFonts w:ascii="Arial" w:hAnsi="Arial"/>
          <w:caps/>
          <w:color w:val="00000A"/>
        </w:rPr>
        <w:t>CONCLUSIONI</w:t>
      </w:r>
      <w:bookmarkEnd w:id="112"/>
    </w:p>
    <w:p w:rsidR="00620761" w:rsidRDefault="00620761"/>
    <w:p w:rsidR="00511234" w:rsidRDefault="00AD282A">
      <w:pPr>
        <w:pStyle w:val="Corpodeltesto3"/>
        <w:spacing w:line="240" w:lineRule="auto"/>
        <w:jc w:val="both"/>
        <w:rPr>
          <w:rFonts w:ascii="Arial" w:hAnsi="Arial" w:cs="Arial"/>
          <w:sz w:val="24"/>
          <w:szCs w:val="24"/>
        </w:rPr>
      </w:pPr>
      <w:r>
        <w:rPr>
          <w:rFonts w:ascii="Arial" w:hAnsi="Arial" w:cs="Arial"/>
          <w:sz w:val="24"/>
          <w:szCs w:val="24"/>
        </w:rPr>
        <w:t xml:space="preserve">Si rammenta che per ogni aspetto relativo al procedimento istruttorio non trattato nella presente scheda di misura </w:t>
      </w:r>
      <w:r w:rsidR="00D05D36" w:rsidRPr="00283DBD">
        <w:rPr>
          <w:rFonts w:ascii="Arial" w:hAnsi="Arial" w:cs="Arial"/>
          <w:sz w:val="24"/>
          <w:szCs w:val="24"/>
        </w:rPr>
        <w:t>e, più in generale, per ogni aspetto di carattere generale comune alle altre misure non SIGC</w:t>
      </w:r>
      <w:r w:rsidR="00D05D36">
        <w:rPr>
          <w:rFonts w:ascii="Arial" w:hAnsi="Arial" w:cs="Arial"/>
          <w:sz w:val="24"/>
          <w:szCs w:val="24"/>
        </w:rPr>
        <w:t xml:space="preserve"> </w:t>
      </w:r>
      <w:r>
        <w:rPr>
          <w:rFonts w:ascii="Arial" w:hAnsi="Arial" w:cs="Arial"/>
          <w:sz w:val="24"/>
          <w:szCs w:val="24"/>
        </w:rPr>
        <w:t xml:space="preserve">è necessario fare riferimento al </w:t>
      </w:r>
      <w:r>
        <w:rPr>
          <w:rFonts w:ascii="Arial" w:hAnsi="Arial" w:cs="Arial"/>
          <w:i/>
          <w:sz w:val="24"/>
          <w:szCs w:val="24"/>
        </w:rPr>
        <w:t>Manuale delle procedure controlli e sanzioni delle misura non SIGC</w:t>
      </w:r>
      <w:r>
        <w:rPr>
          <w:rFonts w:ascii="Arial" w:hAnsi="Arial" w:cs="Arial"/>
          <w:sz w:val="24"/>
          <w:szCs w:val="24"/>
        </w:rPr>
        <w:t xml:space="preserve"> di </w:t>
      </w:r>
      <w:proofErr w:type="spellStart"/>
      <w:r>
        <w:rPr>
          <w:rFonts w:ascii="Arial" w:hAnsi="Arial" w:cs="Arial"/>
          <w:sz w:val="24"/>
          <w:szCs w:val="24"/>
        </w:rPr>
        <w:t>Arpea</w:t>
      </w:r>
      <w:proofErr w:type="spellEnd"/>
      <w:r>
        <w:rPr>
          <w:rFonts w:ascii="Arial" w:hAnsi="Arial" w:cs="Arial"/>
          <w:sz w:val="24"/>
          <w:szCs w:val="24"/>
        </w:rPr>
        <w:t xml:space="preserve"> approvato con D.D. 155 del </w:t>
      </w:r>
      <w:r>
        <w:rPr>
          <w:rFonts w:ascii="Arial" w:hAnsi="Arial" w:cs="Arial"/>
          <w:sz w:val="24"/>
          <w:szCs w:val="24"/>
        </w:rPr>
        <w:lastRenderedPageBreak/>
        <w:t>03/08/2016 e successive revisioni</w:t>
      </w:r>
      <w:r w:rsidR="00761339">
        <w:rPr>
          <w:rFonts w:ascii="Arial" w:hAnsi="Arial" w:cs="Arial"/>
          <w:sz w:val="24"/>
          <w:szCs w:val="24"/>
        </w:rPr>
        <w:t xml:space="preserve"> </w:t>
      </w:r>
      <w:r>
        <w:rPr>
          <w:rFonts w:ascii="Arial" w:hAnsi="Arial" w:cs="Arial"/>
          <w:sz w:val="24"/>
          <w:szCs w:val="24"/>
        </w:rPr>
        <w:t xml:space="preserve"> avendo cura di segui</w:t>
      </w:r>
      <w:r w:rsidR="00511234">
        <w:rPr>
          <w:rFonts w:ascii="Arial" w:hAnsi="Arial" w:cs="Arial"/>
          <w:sz w:val="24"/>
          <w:szCs w:val="24"/>
        </w:rPr>
        <w:t>rne gli eventuali aggiornamenti</w:t>
      </w:r>
      <w:r w:rsidR="00D05D36">
        <w:rPr>
          <w:rFonts w:ascii="Arial" w:hAnsi="Arial" w:cs="Arial"/>
          <w:sz w:val="24"/>
          <w:szCs w:val="24"/>
        </w:rPr>
        <w:t xml:space="preserve"> </w:t>
      </w:r>
      <w:r w:rsidR="00D05D36" w:rsidRPr="00D05D36">
        <w:rPr>
          <w:rFonts w:ascii="Arial" w:hAnsi="Arial" w:cs="Arial"/>
          <w:sz w:val="24"/>
          <w:szCs w:val="24"/>
        </w:rPr>
        <w:t xml:space="preserve">che saranno resi disponibili alla consultazione sul sito istituzionale di </w:t>
      </w:r>
      <w:proofErr w:type="spellStart"/>
      <w:r w:rsidR="00D05D36" w:rsidRPr="00D05D36">
        <w:rPr>
          <w:rFonts w:ascii="Arial" w:hAnsi="Arial" w:cs="Arial"/>
          <w:sz w:val="24"/>
          <w:szCs w:val="24"/>
        </w:rPr>
        <w:t>Arpea</w:t>
      </w:r>
      <w:proofErr w:type="spellEnd"/>
      <w:r w:rsidR="00D05D36" w:rsidRPr="00D05D36">
        <w:rPr>
          <w:rFonts w:ascii="Arial" w:hAnsi="Arial" w:cs="Arial"/>
          <w:sz w:val="24"/>
          <w:szCs w:val="24"/>
        </w:rPr>
        <w:t>.</w:t>
      </w:r>
    </w:p>
    <w:p w:rsidR="00E976F6" w:rsidRDefault="00E976F6">
      <w:pPr>
        <w:pStyle w:val="Corpodeltesto3"/>
        <w:spacing w:line="240" w:lineRule="auto"/>
        <w:jc w:val="both"/>
        <w:rPr>
          <w:rFonts w:ascii="Arial" w:hAnsi="Arial" w:cs="Arial"/>
          <w:sz w:val="24"/>
          <w:szCs w:val="24"/>
        </w:rPr>
      </w:pPr>
    </w:p>
    <w:p w:rsidR="00620761" w:rsidRDefault="00AD282A">
      <w:pPr>
        <w:pStyle w:val="Titolo2"/>
        <w:numPr>
          <w:ilvl w:val="0"/>
          <w:numId w:val="12"/>
        </w:numPr>
        <w:jc w:val="both"/>
        <w:rPr>
          <w:rFonts w:ascii="Arial" w:hAnsi="Arial"/>
          <w:caps/>
          <w:color w:val="00000A"/>
        </w:rPr>
      </w:pPr>
      <w:bookmarkStart w:id="113" w:name="_Toc481070757"/>
      <w:bookmarkStart w:id="114" w:name="_Toc500421135"/>
      <w:bookmarkEnd w:id="113"/>
      <w:r>
        <w:rPr>
          <w:rFonts w:ascii="Arial" w:hAnsi="Arial"/>
          <w:caps/>
          <w:color w:val="00000A"/>
        </w:rPr>
        <w:t>ALLEGATI</w:t>
      </w:r>
      <w:bookmarkEnd w:id="114"/>
    </w:p>
    <w:p w:rsidR="00620761" w:rsidRDefault="00620761"/>
    <w:p w:rsidR="00620761" w:rsidRDefault="00AD282A">
      <w:pPr>
        <w:pStyle w:val="Corpodeltesto3"/>
        <w:spacing w:line="240" w:lineRule="auto"/>
        <w:jc w:val="both"/>
        <w:rPr>
          <w:rFonts w:ascii="Arial" w:hAnsi="Arial" w:cs="Arial"/>
          <w:sz w:val="24"/>
          <w:szCs w:val="24"/>
        </w:rPr>
      </w:pPr>
      <w:r>
        <w:rPr>
          <w:rFonts w:ascii="Arial" w:hAnsi="Arial" w:cs="Arial"/>
          <w:sz w:val="24"/>
          <w:szCs w:val="24"/>
        </w:rPr>
        <w:t>Fanno parte integrante della scheda operativi i seguenti allegati:</w:t>
      </w:r>
    </w:p>
    <w:p w:rsidR="00620761" w:rsidRDefault="002C64C5">
      <w:pPr>
        <w:pStyle w:val="Corpodeltesto3"/>
        <w:spacing w:line="240" w:lineRule="auto"/>
        <w:jc w:val="both"/>
        <w:rPr>
          <w:rFonts w:ascii="Arial" w:hAnsi="Arial" w:cs="Arial"/>
          <w:sz w:val="24"/>
          <w:szCs w:val="24"/>
        </w:rPr>
      </w:pPr>
      <w:r>
        <w:rPr>
          <w:rFonts w:ascii="Arial" w:hAnsi="Arial" w:cs="Arial"/>
          <w:sz w:val="24"/>
          <w:szCs w:val="24"/>
        </w:rPr>
        <w:t>1</w:t>
      </w:r>
      <w:r w:rsidR="00AD282A">
        <w:rPr>
          <w:rFonts w:ascii="Arial" w:hAnsi="Arial" w:cs="Arial"/>
          <w:sz w:val="24"/>
          <w:szCs w:val="24"/>
        </w:rPr>
        <w:t>) verbale di accertamento esecuzione lavori</w:t>
      </w:r>
    </w:p>
    <w:p w:rsidR="00620761" w:rsidRDefault="002C64C5">
      <w:pPr>
        <w:pStyle w:val="Corpodeltesto3"/>
        <w:spacing w:line="240" w:lineRule="auto"/>
        <w:jc w:val="both"/>
        <w:rPr>
          <w:rFonts w:ascii="Arial" w:hAnsi="Arial" w:cs="Arial"/>
          <w:sz w:val="24"/>
          <w:szCs w:val="24"/>
        </w:rPr>
      </w:pPr>
      <w:r>
        <w:rPr>
          <w:rFonts w:ascii="Arial" w:hAnsi="Arial" w:cs="Arial"/>
          <w:sz w:val="24"/>
          <w:szCs w:val="24"/>
        </w:rPr>
        <w:t>2</w:t>
      </w:r>
      <w:r w:rsidR="00AD282A">
        <w:rPr>
          <w:rFonts w:ascii="Arial" w:hAnsi="Arial" w:cs="Arial"/>
          <w:sz w:val="24"/>
          <w:szCs w:val="24"/>
        </w:rPr>
        <w:t>) verbale di controllo in loco</w:t>
      </w:r>
    </w:p>
    <w:p w:rsidR="00620761" w:rsidRDefault="002C64C5">
      <w:pPr>
        <w:pStyle w:val="Corpodeltesto3"/>
        <w:spacing w:line="240" w:lineRule="auto"/>
        <w:jc w:val="both"/>
        <w:rPr>
          <w:rFonts w:ascii="Arial" w:hAnsi="Arial" w:cs="Arial"/>
          <w:sz w:val="24"/>
          <w:szCs w:val="24"/>
        </w:rPr>
      </w:pPr>
      <w:r>
        <w:rPr>
          <w:rFonts w:ascii="Arial" w:hAnsi="Arial" w:cs="Arial"/>
          <w:sz w:val="24"/>
          <w:szCs w:val="24"/>
        </w:rPr>
        <w:t>3</w:t>
      </w:r>
      <w:r w:rsidR="00AD282A">
        <w:rPr>
          <w:rFonts w:ascii="Arial" w:hAnsi="Arial" w:cs="Arial"/>
          <w:sz w:val="24"/>
          <w:szCs w:val="24"/>
        </w:rPr>
        <w:t>) verbale controllo ex post</w:t>
      </w:r>
    </w:p>
    <w:p w:rsidR="00DA0487" w:rsidRDefault="002C64C5">
      <w:pPr>
        <w:pStyle w:val="Corpodeltesto3"/>
        <w:spacing w:line="240" w:lineRule="auto"/>
        <w:jc w:val="both"/>
        <w:rPr>
          <w:rFonts w:ascii="Arial" w:hAnsi="Arial" w:cs="Arial"/>
          <w:sz w:val="24"/>
          <w:szCs w:val="24"/>
        </w:rPr>
      </w:pPr>
      <w:r>
        <w:rPr>
          <w:rFonts w:ascii="Arial" w:hAnsi="Arial" w:cs="Arial"/>
          <w:sz w:val="24"/>
          <w:szCs w:val="24"/>
        </w:rPr>
        <w:t>4</w:t>
      </w:r>
      <w:r w:rsidR="009E5570" w:rsidRPr="000203CC">
        <w:rPr>
          <w:rFonts w:ascii="Arial" w:hAnsi="Arial" w:cs="Arial"/>
          <w:sz w:val="24"/>
          <w:szCs w:val="24"/>
        </w:rPr>
        <w:t xml:space="preserve">) </w:t>
      </w:r>
      <w:r w:rsidR="00662566">
        <w:rPr>
          <w:rFonts w:ascii="Arial" w:hAnsi="Arial" w:cs="Arial"/>
          <w:sz w:val="24"/>
          <w:szCs w:val="24"/>
        </w:rPr>
        <w:t xml:space="preserve">check-list </w:t>
      </w:r>
      <w:r w:rsidR="008364C8">
        <w:rPr>
          <w:rFonts w:ascii="Arial" w:hAnsi="Arial" w:cs="Arial"/>
          <w:sz w:val="24"/>
          <w:szCs w:val="24"/>
        </w:rPr>
        <w:t xml:space="preserve"> </w:t>
      </w:r>
      <w:r w:rsidR="00662566">
        <w:rPr>
          <w:rFonts w:ascii="Arial" w:hAnsi="Arial" w:cs="Arial"/>
          <w:sz w:val="24"/>
          <w:szCs w:val="24"/>
        </w:rPr>
        <w:t>dei controlli amministrativi, in loc</w:t>
      </w:r>
      <w:r w:rsidR="008364C8">
        <w:rPr>
          <w:rFonts w:ascii="Arial" w:hAnsi="Arial" w:cs="Arial"/>
          <w:sz w:val="24"/>
          <w:szCs w:val="24"/>
        </w:rPr>
        <w:t>o e delle autodichiarazioni sulle domande di pagamento</w:t>
      </w:r>
    </w:p>
    <w:p w:rsidR="00283DBD" w:rsidRDefault="00283DBD"/>
    <w:p w:rsidR="00283DBD" w:rsidRPr="00283DBD" w:rsidRDefault="00283DBD" w:rsidP="00283DBD"/>
    <w:p w:rsidR="00283DBD" w:rsidRPr="00283DBD" w:rsidRDefault="00283DBD" w:rsidP="00283DBD"/>
    <w:p w:rsidR="00283DBD" w:rsidRPr="00283DBD" w:rsidRDefault="00283DBD" w:rsidP="00283DBD"/>
    <w:p w:rsidR="00283DBD" w:rsidRPr="00283DBD" w:rsidRDefault="00283DBD" w:rsidP="00283DBD"/>
    <w:p w:rsidR="00283DBD" w:rsidRPr="00283DBD" w:rsidRDefault="00283DBD" w:rsidP="00283DBD"/>
    <w:p w:rsidR="00283DBD" w:rsidRPr="00283DBD" w:rsidRDefault="00283DBD" w:rsidP="00283DBD"/>
    <w:p w:rsidR="00283DBD" w:rsidRPr="00283DBD" w:rsidRDefault="00283DBD" w:rsidP="00283DBD"/>
    <w:p w:rsidR="00283DBD" w:rsidRPr="00283DBD" w:rsidRDefault="00283DBD" w:rsidP="00283DBD"/>
    <w:p w:rsidR="00283DBD" w:rsidRDefault="00283DBD" w:rsidP="00283DBD"/>
    <w:p w:rsidR="00620761" w:rsidRPr="00283DBD" w:rsidRDefault="00283DBD" w:rsidP="00283DBD">
      <w:pPr>
        <w:tabs>
          <w:tab w:val="left" w:pos="3810"/>
        </w:tabs>
      </w:pPr>
      <w:r>
        <w:tab/>
      </w:r>
    </w:p>
    <w:sectPr w:rsidR="00620761" w:rsidRPr="00283DBD" w:rsidSect="00B7637B">
      <w:footerReference w:type="default" r:id="rId13"/>
      <w:pgSz w:w="11906" w:h="16838"/>
      <w:pgMar w:top="1417" w:right="1134" w:bottom="1134" w:left="1134" w:header="0" w:footer="1247" w:gutter="0"/>
      <w:pgNumType w:start="1"/>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5DD" w:rsidRDefault="004E25DD">
      <w:pPr>
        <w:spacing w:after="0" w:line="240" w:lineRule="auto"/>
      </w:pPr>
      <w:r>
        <w:separator/>
      </w:r>
    </w:p>
  </w:endnote>
  <w:endnote w:type="continuationSeparator" w:id="0">
    <w:p w:rsidR="004E25DD" w:rsidRDefault="004E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EUAlbertina">
    <w:altName w:val="Times New Roman"/>
    <w:charset w:val="00"/>
    <w:family w:val="roman"/>
    <w:pitch w:val="variable"/>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8F7" w:rsidRDefault="007748F7">
    <w:pPr>
      <w:pStyle w:val="Pidipagina"/>
      <w:jc w:val="right"/>
    </w:pPr>
  </w:p>
  <w:p w:rsidR="007748F7" w:rsidRDefault="007748F7" w:rsidP="00306E13">
    <w:pPr>
      <w:tabs>
        <w:tab w:val="left" w:pos="1290"/>
        <w:tab w:val="left" w:pos="2490"/>
      </w:tabs>
    </w:pPr>
    <w:r>
      <w:tab/>
    </w:r>
    <w:r>
      <w:tab/>
    </w:r>
    <w:r>
      <w:rPr>
        <w:noProof/>
      </w:rPr>
      <w:drawing>
        <wp:inline distT="0" distB="0" distL="0" distR="0" wp14:anchorId="5C60738F" wp14:editId="7B3E0FFC">
          <wp:extent cx="6120130" cy="783505"/>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83505"/>
                  </a:xfrm>
                  <a:prstGeom prst="rect">
                    <a:avLst/>
                  </a:prstGeom>
                  <a:noFill/>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584535"/>
      <w:docPartObj>
        <w:docPartGallery w:val="Page Numbers (Bottom of Page)"/>
        <w:docPartUnique/>
      </w:docPartObj>
    </w:sdtPr>
    <w:sdtContent>
      <w:sdt>
        <w:sdtPr>
          <w:id w:val="860082579"/>
          <w:docPartObj>
            <w:docPartGallery w:val="Page Numbers (Top of Page)"/>
            <w:docPartUnique/>
          </w:docPartObj>
        </w:sdtPr>
        <w:sdtContent>
          <w:p w:rsidR="007748F7" w:rsidRPr="003B2F2F" w:rsidRDefault="007748F7">
            <w:pPr>
              <w:pStyle w:val="Pidipagina"/>
              <w:jc w:val="right"/>
            </w:pPr>
            <w:r w:rsidRPr="003B2F2F">
              <w:t xml:space="preserve">Pag. </w:t>
            </w:r>
            <w:r w:rsidRPr="003B2F2F">
              <w:rPr>
                <w:bCs/>
                <w:sz w:val="24"/>
                <w:szCs w:val="24"/>
              </w:rPr>
              <w:fldChar w:fldCharType="begin"/>
            </w:r>
            <w:r w:rsidRPr="003B2F2F">
              <w:rPr>
                <w:bCs/>
              </w:rPr>
              <w:instrText>PAGE</w:instrText>
            </w:r>
            <w:r w:rsidRPr="003B2F2F">
              <w:rPr>
                <w:bCs/>
                <w:sz w:val="24"/>
                <w:szCs w:val="24"/>
              </w:rPr>
              <w:fldChar w:fldCharType="separate"/>
            </w:r>
            <w:r w:rsidR="00C1217F">
              <w:rPr>
                <w:bCs/>
                <w:noProof/>
              </w:rPr>
              <w:t>19</w:t>
            </w:r>
            <w:r w:rsidRPr="003B2F2F">
              <w:rPr>
                <w:bCs/>
                <w:sz w:val="24"/>
                <w:szCs w:val="24"/>
              </w:rPr>
              <w:fldChar w:fldCharType="end"/>
            </w:r>
            <w:r w:rsidRPr="003B2F2F">
              <w:t xml:space="preserve"> a </w:t>
            </w:r>
            <w:r w:rsidRPr="003B2F2F">
              <w:rPr>
                <w:bCs/>
                <w:noProof/>
              </w:rPr>
              <w:t>1</w:t>
            </w:r>
            <w:r>
              <w:rPr>
                <w:bCs/>
                <w:noProof/>
              </w:rPr>
              <w:t>9</w:t>
            </w:r>
          </w:p>
        </w:sdtContent>
      </w:sdt>
    </w:sdtContent>
  </w:sdt>
  <w:p w:rsidR="007748F7" w:rsidRDefault="007748F7" w:rsidP="00306E13">
    <w:pPr>
      <w:tabs>
        <w:tab w:val="left" w:pos="1290"/>
        <w:tab w:val="left" w:pos="2490"/>
      </w:tabs>
    </w:pPr>
    <w:r>
      <w:t>AV/</w:t>
    </w:r>
    <w:proofErr w:type="spellStart"/>
    <w:r>
      <w:t>eg</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5DD" w:rsidRDefault="004E25DD">
      <w:r>
        <w:separator/>
      </w:r>
    </w:p>
  </w:footnote>
  <w:footnote w:type="continuationSeparator" w:id="0">
    <w:p w:rsidR="004E25DD" w:rsidRDefault="004E25DD">
      <w:r>
        <w:continuationSeparator/>
      </w:r>
    </w:p>
  </w:footnote>
  <w:footnote w:id="1">
    <w:p w:rsidR="007748F7" w:rsidRDefault="007748F7">
      <w:pPr>
        <w:pStyle w:val="CM1"/>
        <w:spacing w:before="200" w:after="200"/>
        <w:jc w:val="both"/>
        <w:rPr>
          <w:rFonts w:ascii="Arial" w:hAnsi="Arial" w:cs="Arial"/>
          <w:color w:val="000000"/>
          <w:sz w:val="18"/>
          <w:szCs w:val="18"/>
        </w:rPr>
      </w:pPr>
      <w:r>
        <w:rPr>
          <w:rStyle w:val="Rimandonotaapidipagina"/>
          <w:rFonts w:ascii="Times New Roman" w:hAnsi="Times New Roman"/>
          <w:sz w:val="20"/>
          <w:szCs w:val="20"/>
        </w:rPr>
        <w:footnoteRef/>
      </w:r>
      <w:r>
        <w:rPr>
          <w:rStyle w:val="Rimandonotaapidipagina"/>
          <w:rFonts w:ascii="Times New Roman" w:hAnsi="Times New Roman"/>
          <w:sz w:val="20"/>
          <w:szCs w:val="20"/>
        </w:rPr>
        <w:tab/>
      </w:r>
      <w:r>
        <w:rPr>
          <w:rFonts w:ascii="Arial" w:hAnsi="Arial" w:cs="Arial"/>
          <w:color w:val="000000"/>
          <w:sz w:val="18"/>
          <w:szCs w:val="18"/>
        </w:rPr>
        <w:t xml:space="preserve">Nel caso di un'operazione che comporta investimenti in infrastrutture o investimenti produttivi, il contributo fornito dai fondi SIE è rimborsato laddove, entro cinque anni dal pagamento finale al beneficiario o entro il termine stabilito nella normativa sugli aiuti di Stato, ove applicabile, si verifichi quanto segue: </w:t>
      </w:r>
    </w:p>
    <w:p w:rsidR="007748F7" w:rsidRDefault="007748F7">
      <w:pPr>
        <w:pStyle w:val="CM4"/>
        <w:numPr>
          <w:ilvl w:val="0"/>
          <w:numId w:val="6"/>
        </w:numPr>
        <w:spacing w:before="60" w:after="60"/>
        <w:ind w:left="284" w:hanging="284"/>
        <w:rPr>
          <w:rFonts w:ascii="Arial" w:hAnsi="Arial" w:cs="Arial"/>
          <w:color w:val="000000"/>
          <w:sz w:val="18"/>
          <w:szCs w:val="18"/>
        </w:rPr>
      </w:pPr>
      <w:r>
        <w:rPr>
          <w:rFonts w:ascii="Arial" w:hAnsi="Arial" w:cs="Arial"/>
          <w:color w:val="000000"/>
          <w:sz w:val="18"/>
          <w:szCs w:val="18"/>
        </w:rPr>
        <w:tab/>
        <w:t xml:space="preserve">cessazione o </w:t>
      </w:r>
      <w:proofErr w:type="spellStart"/>
      <w:r>
        <w:rPr>
          <w:rFonts w:ascii="Arial" w:hAnsi="Arial" w:cs="Arial"/>
          <w:color w:val="000000"/>
          <w:sz w:val="18"/>
          <w:szCs w:val="18"/>
        </w:rPr>
        <w:t>rilocalizzazione</w:t>
      </w:r>
      <w:proofErr w:type="spellEnd"/>
      <w:r>
        <w:rPr>
          <w:rFonts w:ascii="Arial" w:hAnsi="Arial" w:cs="Arial"/>
          <w:color w:val="000000"/>
          <w:sz w:val="18"/>
          <w:szCs w:val="18"/>
        </w:rPr>
        <w:t xml:space="preserve"> di un'attività produttiva al di fuori dell'area del programma; </w:t>
      </w:r>
    </w:p>
    <w:p w:rsidR="007748F7" w:rsidRDefault="007748F7">
      <w:pPr>
        <w:pStyle w:val="CM4"/>
        <w:numPr>
          <w:ilvl w:val="0"/>
          <w:numId w:val="6"/>
        </w:numPr>
        <w:spacing w:before="60" w:after="60"/>
        <w:ind w:left="284" w:hanging="284"/>
        <w:rPr>
          <w:rFonts w:ascii="Arial" w:hAnsi="Arial" w:cs="Arial"/>
          <w:color w:val="000000"/>
          <w:sz w:val="18"/>
          <w:szCs w:val="18"/>
        </w:rPr>
      </w:pPr>
      <w:r>
        <w:rPr>
          <w:rFonts w:ascii="Arial" w:hAnsi="Arial" w:cs="Arial"/>
          <w:color w:val="000000"/>
          <w:sz w:val="18"/>
          <w:szCs w:val="18"/>
        </w:rPr>
        <w:tab/>
        <w:t xml:space="preserve">cambio di proprietà di un'infrastruttura che procuri un vantaggio indebito a un'impresa o a un ente pubblico; </w:t>
      </w:r>
    </w:p>
    <w:p w:rsidR="007748F7" w:rsidRDefault="007748F7">
      <w:pPr>
        <w:pStyle w:val="Testonotaapidipagina"/>
        <w:numPr>
          <w:ilvl w:val="0"/>
          <w:numId w:val="6"/>
        </w:numPr>
        <w:ind w:left="284" w:hanging="284"/>
      </w:pPr>
      <w:r>
        <w:rPr>
          <w:rFonts w:ascii="Arial" w:hAnsi="Arial" w:cs="Arial"/>
          <w:color w:val="000000"/>
          <w:sz w:val="18"/>
          <w:szCs w:val="18"/>
        </w:rPr>
        <w:tab/>
        <w:t>una modifica sostanziale che alteri la natura, gli obiettivi o le condizioni di attuazione dell'operazione, con il risultato di comprometterne gli obiettivi originari.</w:t>
      </w:r>
    </w:p>
  </w:footnote>
  <w:footnote w:id="2">
    <w:p w:rsidR="007748F7" w:rsidRDefault="007748F7">
      <w:pPr>
        <w:pStyle w:val="CM1"/>
        <w:spacing w:before="200" w:after="200"/>
        <w:jc w:val="both"/>
        <w:rPr>
          <w:rFonts w:ascii="Arial" w:hAnsi="Arial" w:cs="Arial"/>
          <w:color w:val="000000"/>
          <w:sz w:val="18"/>
          <w:szCs w:val="18"/>
        </w:rPr>
      </w:pPr>
      <w:r>
        <w:rPr>
          <w:rStyle w:val="Rimandonotaapidipagina"/>
          <w:rFonts w:ascii="Times New Roman" w:hAnsi="Times New Roman"/>
          <w:sz w:val="20"/>
          <w:szCs w:val="20"/>
        </w:rPr>
        <w:footnoteRef/>
      </w:r>
      <w:r>
        <w:rPr>
          <w:rStyle w:val="Rimandonotaapidipagina"/>
          <w:rFonts w:ascii="Times New Roman" w:hAnsi="Times New Roman"/>
          <w:sz w:val="20"/>
          <w:szCs w:val="20"/>
        </w:rPr>
        <w:tab/>
      </w:r>
      <w:r>
        <w:rPr>
          <w:rFonts w:ascii="Arial" w:hAnsi="Arial" w:cs="Arial"/>
          <w:color w:val="000000"/>
          <w:sz w:val="18"/>
          <w:szCs w:val="18"/>
        </w:rPr>
        <w:t>Il campione di operazioni da sottoporre ai controlli di cui al paragrafo 1 si basa su un’analisi dei rischi e dell’impatto finanziario delle varie operazioni, tipi di operazioni o misure. Una percentuale compresa tra il 20 e il 25 % del campione è selezionata in maniera casuale.</w:t>
      </w:r>
    </w:p>
    <w:p w:rsidR="007748F7" w:rsidRDefault="007748F7"/>
    <w:p w:rsidR="002C64C5" w:rsidRDefault="002C64C5"/>
    <w:p w:rsidR="007748F7" w:rsidRDefault="007748F7"/>
    <w:p w:rsidR="007748F7" w:rsidRDefault="007748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8F7" w:rsidRDefault="007748F7">
    <w:pPr>
      <w:pStyle w:val="Intestazione"/>
    </w:pPr>
    <w:r>
      <w:rPr>
        <w:noProof/>
      </w:rPr>
      <w:drawing>
        <wp:inline distT="0" distB="0" distL="0" distR="0" wp14:anchorId="39AB4D3B" wp14:editId="7BBEA8D8">
          <wp:extent cx="6120130" cy="1183866"/>
          <wp:effectExtent l="0" t="0" r="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83866"/>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700"/>
    <w:multiLevelType w:val="multilevel"/>
    <w:tmpl w:val="0D4C594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2D85966"/>
    <w:multiLevelType w:val="multilevel"/>
    <w:tmpl w:val="E3F8469A"/>
    <w:lvl w:ilvl="0">
      <w:start w:val="1"/>
      <w:numFmt w:val="lowerLetter"/>
      <w:lvlText w:val="%1)"/>
      <w:lvlJc w:val="left"/>
      <w:pPr>
        <w:ind w:left="644"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4D47AE4"/>
    <w:multiLevelType w:val="hybridMultilevel"/>
    <w:tmpl w:val="BD2258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B5D116B"/>
    <w:multiLevelType w:val="multilevel"/>
    <w:tmpl w:val="F74A7DA4"/>
    <w:lvl w:ilvl="0">
      <w:start w:val="1"/>
      <w:numFmt w:val="decimal"/>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4">
    <w:nsid w:val="109D115D"/>
    <w:multiLevelType w:val="multilevel"/>
    <w:tmpl w:val="AF8C112C"/>
    <w:lvl w:ilvl="0">
      <w:start w:val="1"/>
      <w:numFmt w:val="decimal"/>
      <w:lvlText w:val="%1-"/>
      <w:lvlJc w:val="left"/>
      <w:pPr>
        <w:ind w:left="927" w:hanging="360"/>
      </w:pPr>
      <w:rPr>
        <w:rFonts w:ascii="Arial" w:hAnsi="Arial"/>
        <w:b/>
        <w:strike w:val="0"/>
        <w:dstrike w:val="0"/>
        <w:color w:val="00000A"/>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37F205E"/>
    <w:multiLevelType w:val="multilevel"/>
    <w:tmpl w:val="E3F8469A"/>
    <w:lvl w:ilvl="0">
      <w:start w:val="1"/>
      <w:numFmt w:val="lowerLetter"/>
      <w:lvlText w:val="%1)"/>
      <w:lvlJc w:val="left"/>
      <w:pPr>
        <w:ind w:left="644"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87C0065"/>
    <w:multiLevelType w:val="multilevel"/>
    <w:tmpl w:val="B2088B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AB5963"/>
    <w:multiLevelType w:val="hybridMultilevel"/>
    <w:tmpl w:val="D05AAEE6"/>
    <w:lvl w:ilvl="0" w:tplc="CA9A25D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1C215DB4"/>
    <w:multiLevelType w:val="multilevel"/>
    <w:tmpl w:val="056EBC1E"/>
    <w:lvl w:ilvl="0">
      <w:start w:val="2"/>
      <w:numFmt w:val="decimal"/>
      <w:lvlText w:val="%1."/>
      <w:lvlJc w:val="left"/>
      <w:pPr>
        <w:ind w:left="936" w:hanging="360"/>
      </w:pPr>
    </w:lvl>
    <w:lvl w:ilvl="1">
      <w:start w:val="1"/>
      <w:numFmt w:val="decimal"/>
      <w:lvlText w:val="%1.%2"/>
      <w:lvlJc w:val="left"/>
      <w:pPr>
        <w:ind w:left="942" w:hanging="375"/>
      </w:pPr>
    </w:lvl>
    <w:lvl w:ilvl="2">
      <w:start w:val="1"/>
      <w:numFmt w:val="decimal"/>
      <w:lvlText w:val="%1.%2.%3"/>
      <w:lvlJc w:val="left"/>
      <w:pPr>
        <w:ind w:left="1584" w:hanging="720"/>
      </w:pPr>
    </w:lvl>
    <w:lvl w:ilvl="3">
      <w:start w:val="1"/>
      <w:numFmt w:val="decimal"/>
      <w:lvlText w:val="%1.%2.%3.%4"/>
      <w:lvlJc w:val="left"/>
      <w:pPr>
        <w:ind w:left="2088" w:hanging="1080"/>
      </w:pPr>
    </w:lvl>
    <w:lvl w:ilvl="4">
      <w:start w:val="1"/>
      <w:numFmt w:val="decimal"/>
      <w:lvlText w:val="%1.%2.%3.%4.%5"/>
      <w:lvlJc w:val="left"/>
      <w:pPr>
        <w:ind w:left="2232" w:hanging="1080"/>
      </w:pPr>
    </w:lvl>
    <w:lvl w:ilvl="5">
      <w:start w:val="1"/>
      <w:numFmt w:val="decimal"/>
      <w:lvlText w:val="%1.%2.%3.%4.%5.%6"/>
      <w:lvlJc w:val="left"/>
      <w:pPr>
        <w:ind w:left="2736" w:hanging="1440"/>
      </w:pPr>
    </w:lvl>
    <w:lvl w:ilvl="6">
      <w:start w:val="1"/>
      <w:numFmt w:val="decimal"/>
      <w:lvlText w:val="%1.%2.%3.%4.%5.%6.%7"/>
      <w:lvlJc w:val="left"/>
      <w:pPr>
        <w:ind w:left="2880" w:hanging="1440"/>
      </w:pPr>
    </w:lvl>
    <w:lvl w:ilvl="7">
      <w:start w:val="1"/>
      <w:numFmt w:val="decimal"/>
      <w:lvlText w:val="%1.%2.%3.%4.%5.%6.%7.%8"/>
      <w:lvlJc w:val="left"/>
      <w:pPr>
        <w:ind w:left="3384" w:hanging="1800"/>
      </w:pPr>
    </w:lvl>
    <w:lvl w:ilvl="8">
      <w:start w:val="1"/>
      <w:numFmt w:val="decimal"/>
      <w:lvlText w:val="%1.%2.%3.%4.%5.%6.%7.%8.%9"/>
      <w:lvlJc w:val="left"/>
      <w:pPr>
        <w:ind w:left="3888" w:hanging="2160"/>
      </w:pPr>
    </w:lvl>
  </w:abstractNum>
  <w:abstractNum w:abstractNumId="9">
    <w:nsid w:val="1F484EE4"/>
    <w:multiLevelType w:val="multilevel"/>
    <w:tmpl w:val="83DE546C"/>
    <w:lvl w:ilvl="0">
      <w:start w:val="2"/>
      <w:numFmt w:val="decimal"/>
      <w:lvlText w:val="%1"/>
      <w:lvlJc w:val="left"/>
      <w:pPr>
        <w:ind w:left="375" w:hanging="375"/>
      </w:pPr>
    </w:lvl>
    <w:lvl w:ilvl="1">
      <w:start w:val="4"/>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0">
    <w:nsid w:val="20552254"/>
    <w:multiLevelType w:val="hybridMultilevel"/>
    <w:tmpl w:val="784C76C8"/>
    <w:lvl w:ilvl="0" w:tplc="3052386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25C702BE"/>
    <w:multiLevelType w:val="multilevel"/>
    <w:tmpl w:val="E81AC990"/>
    <w:lvl w:ilvl="0">
      <w:start w:val="1"/>
      <w:numFmt w:val="bullet"/>
      <w:lvlText w:val="o"/>
      <w:lvlJc w:val="left"/>
      <w:pPr>
        <w:ind w:left="1854" w:hanging="360"/>
      </w:pPr>
      <w:rPr>
        <w:rFonts w:ascii="Courier New" w:hAnsi="Courier New" w:cs="Courier New" w:hint="default"/>
        <w:sz w:val="24"/>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12">
    <w:nsid w:val="29A849ED"/>
    <w:multiLevelType w:val="hybridMultilevel"/>
    <w:tmpl w:val="BFE2D5AC"/>
    <w:lvl w:ilvl="0" w:tplc="3974668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nsid w:val="2C864FE9"/>
    <w:multiLevelType w:val="multilevel"/>
    <w:tmpl w:val="CCF2E3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2D250FF0"/>
    <w:multiLevelType w:val="multilevel"/>
    <w:tmpl w:val="47446F90"/>
    <w:lvl w:ilvl="0">
      <w:start w:val="1"/>
      <w:numFmt w:val="lowerLetter"/>
      <w:lvlText w:val="%1)"/>
      <w:lvlJc w:val="left"/>
      <w:pPr>
        <w:ind w:left="720" w:hanging="360"/>
      </w:pPr>
      <w:rPr>
        <w:rFonts w:ascii="Arial" w:hAnsi="Arial"/>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D930CE8"/>
    <w:multiLevelType w:val="multilevel"/>
    <w:tmpl w:val="B9A6BD3C"/>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1146"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6">
    <w:nsid w:val="306C5B00"/>
    <w:multiLevelType w:val="multilevel"/>
    <w:tmpl w:val="C35C41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3DD6F0F"/>
    <w:multiLevelType w:val="hybridMultilevel"/>
    <w:tmpl w:val="8F5659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5A0020E"/>
    <w:multiLevelType w:val="multilevel"/>
    <w:tmpl w:val="F4CE3BC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35BB7A08"/>
    <w:multiLevelType w:val="hybridMultilevel"/>
    <w:tmpl w:val="8BE085D4"/>
    <w:lvl w:ilvl="0" w:tplc="A8B23FD0">
      <w:start w:val="1"/>
      <w:numFmt w:val="decimal"/>
      <w:lvlText w:val="(%1)"/>
      <w:lvlJc w:val="left"/>
      <w:pPr>
        <w:ind w:left="1920" w:hanging="360"/>
      </w:pPr>
      <w:rPr>
        <w:rFonts w:ascii="Arial" w:hAnsi="Arial" w:cs="Arial" w:hint="default"/>
        <w:b/>
        <w:sz w:val="24"/>
      </w:rPr>
    </w:lvl>
    <w:lvl w:ilvl="1" w:tplc="04100019" w:tentative="1">
      <w:start w:val="1"/>
      <w:numFmt w:val="lowerLetter"/>
      <w:lvlText w:val="%2."/>
      <w:lvlJc w:val="left"/>
      <w:pPr>
        <w:ind w:left="2640" w:hanging="360"/>
      </w:pPr>
    </w:lvl>
    <w:lvl w:ilvl="2" w:tplc="0410001B" w:tentative="1">
      <w:start w:val="1"/>
      <w:numFmt w:val="lowerRoman"/>
      <w:lvlText w:val="%3."/>
      <w:lvlJc w:val="right"/>
      <w:pPr>
        <w:ind w:left="3360" w:hanging="180"/>
      </w:pPr>
    </w:lvl>
    <w:lvl w:ilvl="3" w:tplc="0410000F" w:tentative="1">
      <w:start w:val="1"/>
      <w:numFmt w:val="decimal"/>
      <w:lvlText w:val="%4."/>
      <w:lvlJc w:val="left"/>
      <w:pPr>
        <w:ind w:left="4080" w:hanging="360"/>
      </w:pPr>
    </w:lvl>
    <w:lvl w:ilvl="4" w:tplc="04100019" w:tentative="1">
      <w:start w:val="1"/>
      <w:numFmt w:val="lowerLetter"/>
      <w:lvlText w:val="%5."/>
      <w:lvlJc w:val="left"/>
      <w:pPr>
        <w:ind w:left="4800" w:hanging="360"/>
      </w:pPr>
    </w:lvl>
    <w:lvl w:ilvl="5" w:tplc="0410001B" w:tentative="1">
      <w:start w:val="1"/>
      <w:numFmt w:val="lowerRoman"/>
      <w:lvlText w:val="%6."/>
      <w:lvlJc w:val="right"/>
      <w:pPr>
        <w:ind w:left="5520" w:hanging="180"/>
      </w:pPr>
    </w:lvl>
    <w:lvl w:ilvl="6" w:tplc="0410000F" w:tentative="1">
      <w:start w:val="1"/>
      <w:numFmt w:val="decimal"/>
      <w:lvlText w:val="%7."/>
      <w:lvlJc w:val="left"/>
      <w:pPr>
        <w:ind w:left="6240" w:hanging="360"/>
      </w:pPr>
    </w:lvl>
    <w:lvl w:ilvl="7" w:tplc="04100019" w:tentative="1">
      <w:start w:val="1"/>
      <w:numFmt w:val="lowerLetter"/>
      <w:lvlText w:val="%8."/>
      <w:lvlJc w:val="left"/>
      <w:pPr>
        <w:ind w:left="6960" w:hanging="360"/>
      </w:pPr>
    </w:lvl>
    <w:lvl w:ilvl="8" w:tplc="0410001B" w:tentative="1">
      <w:start w:val="1"/>
      <w:numFmt w:val="lowerRoman"/>
      <w:lvlText w:val="%9."/>
      <w:lvlJc w:val="right"/>
      <w:pPr>
        <w:ind w:left="7680" w:hanging="180"/>
      </w:pPr>
    </w:lvl>
  </w:abstractNum>
  <w:abstractNum w:abstractNumId="20">
    <w:nsid w:val="3A4E7CC6"/>
    <w:multiLevelType w:val="multilevel"/>
    <w:tmpl w:val="105ACD5E"/>
    <w:lvl w:ilvl="0">
      <w:start w:val="2"/>
      <w:numFmt w:val="decimal"/>
      <w:lvlText w:val="%1."/>
      <w:lvlJc w:val="left"/>
      <w:pPr>
        <w:ind w:left="675" w:hanging="675"/>
      </w:pPr>
    </w:lvl>
    <w:lvl w:ilvl="1">
      <w:start w:val="2"/>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44180480"/>
    <w:multiLevelType w:val="hybridMultilevel"/>
    <w:tmpl w:val="D2E42A22"/>
    <w:lvl w:ilvl="0" w:tplc="08B6ABDE">
      <w:start w:val="1"/>
      <w:numFmt w:val="bullet"/>
      <w:lvlText w:val="□"/>
      <w:lvlJc w:val="left"/>
      <w:pPr>
        <w:ind w:left="1506" w:hanging="360"/>
      </w:pPr>
      <w:rPr>
        <w:rFonts w:ascii="Courier New" w:hAnsi="Courier New"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22">
    <w:nsid w:val="4E48746C"/>
    <w:multiLevelType w:val="multilevel"/>
    <w:tmpl w:val="6C58D01C"/>
    <w:lvl w:ilvl="0">
      <w:start w:val="1"/>
      <w:numFmt w:val="bullet"/>
      <w:lvlText w:val="o"/>
      <w:lvlJc w:val="left"/>
      <w:pPr>
        <w:ind w:left="1854" w:hanging="360"/>
      </w:pPr>
      <w:rPr>
        <w:rFonts w:ascii="Courier New" w:hAnsi="Courier New" w:cs="Courier New" w:hint="default"/>
        <w:sz w:val="24"/>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23">
    <w:nsid w:val="5EF40B9C"/>
    <w:multiLevelType w:val="multilevel"/>
    <w:tmpl w:val="0B6A23F8"/>
    <w:lvl w:ilvl="0">
      <w:start w:val="1"/>
      <w:numFmt w:val="lowerLetter"/>
      <w:lvlText w:val="%1)"/>
      <w:lvlJc w:val="left"/>
      <w:pPr>
        <w:ind w:left="1069"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656B0870"/>
    <w:multiLevelType w:val="multilevel"/>
    <w:tmpl w:val="ACE67C7C"/>
    <w:lvl w:ilvl="0">
      <w:start w:val="1"/>
      <w:numFmt w:val="bullet"/>
      <w:lvlText w:val="-"/>
      <w:lvlJc w:val="left"/>
      <w:pPr>
        <w:ind w:left="786"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65C207EC"/>
    <w:multiLevelType w:val="hybridMultilevel"/>
    <w:tmpl w:val="0F1031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D262A85"/>
    <w:multiLevelType w:val="hybridMultilevel"/>
    <w:tmpl w:val="7FCC4CE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6E7B3163"/>
    <w:multiLevelType w:val="multilevel"/>
    <w:tmpl w:val="C67CF76C"/>
    <w:lvl w:ilvl="0">
      <w:start w:val="1"/>
      <w:numFmt w:val="bullet"/>
      <w:lvlText w:val=""/>
      <w:lvlJc w:val="left"/>
      <w:pPr>
        <w:tabs>
          <w:tab w:val="num" w:pos="360"/>
        </w:tabs>
        <w:ind w:left="36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79B44FC8"/>
    <w:multiLevelType w:val="hybridMultilevel"/>
    <w:tmpl w:val="0B6229BE"/>
    <w:lvl w:ilvl="0" w:tplc="CCE869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BC62960"/>
    <w:multiLevelType w:val="hybridMultilevel"/>
    <w:tmpl w:val="9F503026"/>
    <w:lvl w:ilvl="0" w:tplc="1668D71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5"/>
  </w:num>
  <w:num w:numId="2">
    <w:abstractNumId w:val="13"/>
  </w:num>
  <w:num w:numId="3">
    <w:abstractNumId w:val="27"/>
  </w:num>
  <w:num w:numId="4">
    <w:abstractNumId w:val="18"/>
  </w:num>
  <w:num w:numId="5">
    <w:abstractNumId w:val="23"/>
  </w:num>
  <w:num w:numId="6">
    <w:abstractNumId w:val="6"/>
  </w:num>
  <w:num w:numId="7">
    <w:abstractNumId w:val="24"/>
  </w:num>
  <w:num w:numId="8">
    <w:abstractNumId w:val="0"/>
  </w:num>
  <w:num w:numId="9">
    <w:abstractNumId w:val="14"/>
  </w:num>
  <w:num w:numId="10">
    <w:abstractNumId w:val="16"/>
  </w:num>
  <w:num w:numId="11">
    <w:abstractNumId w:val="8"/>
  </w:num>
  <w:num w:numId="12">
    <w:abstractNumId w:val="20"/>
  </w:num>
  <w:num w:numId="13">
    <w:abstractNumId w:val="9"/>
  </w:num>
  <w:num w:numId="14">
    <w:abstractNumId w:val="3"/>
  </w:num>
  <w:num w:numId="15">
    <w:abstractNumId w:val="22"/>
  </w:num>
  <w:num w:numId="16">
    <w:abstractNumId w:val="11"/>
  </w:num>
  <w:num w:numId="17">
    <w:abstractNumId w:val="4"/>
  </w:num>
  <w:num w:numId="18">
    <w:abstractNumId w:val="1"/>
  </w:num>
  <w:num w:numId="19">
    <w:abstractNumId w:val="12"/>
  </w:num>
  <w:num w:numId="20">
    <w:abstractNumId w:val="29"/>
  </w:num>
  <w:num w:numId="21">
    <w:abstractNumId w:val="26"/>
  </w:num>
  <w:num w:numId="22">
    <w:abstractNumId w:val="5"/>
  </w:num>
  <w:num w:numId="23">
    <w:abstractNumId w:val="2"/>
  </w:num>
  <w:num w:numId="24">
    <w:abstractNumId w:val="10"/>
  </w:num>
  <w:num w:numId="25">
    <w:abstractNumId w:val="28"/>
  </w:num>
  <w:num w:numId="26">
    <w:abstractNumId w:val="19"/>
  </w:num>
  <w:num w:numId="27">
    <w:abstractNumId w:val="7"/>
  </w:num>
  <w:num w:numId="28">
    <w:abstractNumId w:val="17"/>
  </w:num>
  <w:num w:numId="29">
    <w:abstractNumId w:val="2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761"/>
    <w:rsid w:val="00004FD3"/>
    <w:rsid w:val="00011CB4"/>
    <w:rsid w:val="000160B3"/>
    <w:rsid w:val="000167ED"/>
    <w:rsid w:val="00016FF6"/>
    <w:rsid w:val="000203CC"/>
    <w:rsid w:val="00023DDA"/>
    <w:rsid w:val="00035E79"/>
    <w:rsid w:val="00041FC3"/>
    <w:rsid w:val="00051602"/>
    <w:rsid w:val="00054C50"/>
    <w:rsid w:val="00056260"/>
    <w:rsid w:val="0006078D"/>
    <w:rsid w:val="000655C6"/>
    <w:rsid w:val="00070FB7"/>
    <w:rsid w:val="00080974"/>
    <w:rsid w:val="000B17B7"/>
    <w:rsid w:val="000C3B31"/>
    <w:rsid w:val="000D0B79"/>
    <w:rsid w:val="000E364F"/>
    <w:rsid w:val="0011257B"/>
    <w:rsid w:val="0017244B"/>
    <w:rsid w:val="00190F3F"/>
    <w:rsid w:val="00193168"/>
    <w:rsid w:val="001A193A"/>
    <w:rsid w:val="001A4913"/>
    <w:rsid w:val="001A55B0"/>
    <w:rsid w:val="001C5E8B"/>
    <w:rsid w:val="001D5589"/>
    <w:rsid w:val="001E249C"/>
    <w:rsid w:val="00220680"/>
    <w:rsid w:val="0023168F"/>
    <w:rsid w:val="00253D07"/>
    <w:rsid w:val="00257B62"/>
    <w:rsid w:val="00260184"/>
    <w:rsid w:val="00260D46"/>
    <w:rsid w:val="002737D2"/>
    <w:rsid w:val="002745C1"/>
    <w:rsid w:val="00283DBD"/>
    <w:rsid w:val="002A1FB7"/>
    <w:rsid w:val="002B3BD4"/>
    <w:rsid w:val="002C64C5"/>
    <w:rsid w:val="002E0359"/>
    <w:rsid w:val="002E2205"/>
    <w:rsid w:val="002F2AA5"/>
    <w:rsid w:val="00306E13"/>
    <w:rsid w:val="00322F35"/>
    <w:rsid w:val="0032393F"/>
    <w:rsid w:val="00326E9B"/>
    <w:rsid w:val="003318AE"/>
    <w:rsid w:val="003670F9"/>
    <w:rsid w:val="00393719"/>
    <w:rsid w:val="003A68A5"/>
    <w:rsid w:val="003B1F31"/>
    <w:rsid w:val="003B2F2F"/>
    <w:rsid w:val="003B68C9"/>
    <w:rsid w:val="003C560E"/>
    <w:rsid w:val="003D6494"/>
    <w:rsid w:val="003F19BA"/>
    <w:rsid w:val="004031F9"/>
    <w:rsid w:val="0041752D"/>
    <w:rsid w:val="00424E79"/>
    <w:rsid w:val="00430C77"/>
    <w:rsid w:val="004350F1"/>
    <w:rsid w:val="00445FA0"/>
    <w:rsid w:val="00466987"/>
    <w:rsid w:val="004758EB"/>
    <w:rsid w:val="00476791"/>
    <w:rsid w:val="00484190"/>
    <w:rsid w:val="0049249B"/>
    <w:rsid w:val="004A7D13"/>
    <w:rsid w:val="004B3601"/>
    <w:rsid w:val="004C1DA5"/>
    <w:rsid w:val="004C7433"/>
    <w:rsid w:val="004E25DD"/>
    <w:rsid w:val="004E28C7"/>
    <w:rsid w:val="004F2990"/>
    <w:rsid w:val="004F5A25"/>
    <w:rsid w:val="004F5D19"/>
    <w:rsid w:val="0050068F"/>
    <w:rsid w:val="00511234"/>
    <w:rsid w:val="00517FB5"/>
    <w:rsid w:val="005446F3"/>
    <w:rsid w:val="005962C6"/>
    <w:rsid w:val="005D1915"/>
    <w:rsid w:val="005D5EEC"/>
    <w:rsid w:val="005E12D9"/>
    <w:rsid w:val="005F5688"/>
    <w:rsid w:val="00620761"/>
    <w:rsid w:val="00622BD4"/>
    <w:rsid w:val="00623B96"/>
    <w:rsid w:val="006266FF"/>
    <w:rsid w:val="00662566"/>
    <w:rsid w:val="00663685"/>
    <w:rsid w:val="00666599"/>
    <w:rsid w:val="006716F9"/>
    <w:rsid w:val="00682ADD"/>
    <w:rsid w:val="00684989"/>
    <w:rsid w:val="00693426"/>
    <w:rsid w:val="006A1FE2"/>
    <w:rsid w:val="006A607B"/>
    <w:rsid w:val="006C7A1A"/>
    <w:rsid w:val="006D3DDC"/>
    <w:rsid w:val="006F2992"/>
    <w:rsid w:val="006F4662"/>
    <w:rsid w:val="0070012F"/>
    <w:rsid w:val="007053D1"/>
    <w:rsid w:val="00715B1F"/>
    <w:rsid w:val="00735DFE"/>
    <w:rsid w:val="00761339"/>
    <w:rsid w:val="00766153"/>
    <w:rsid w:val="007748F7"/>
    <w:rsid w:val="007774CC"/>
    <w:rsid w:val="007818EA"/>
    <w:rsid w:val="0080482E"/>
    <w:rsid w:val="008364C8"/>
    <w:rsid w:val="008403D0"/>
    <w:rsid w:val="00847D63"/>
    <w:rsid w:val="00854724"/>
    <w:rsid w:val="008B0BC9"/>
    <w:rsid w:val="008B63AD"/>
    <w:rsid w:val="008C4687"/>
    <w:rsid w:val="008C4C05"/>
    <w:rsid w:val="008F31D4"/>
    <w:rsid w:val="008F5B7D"/>
    <w:rsid w:val="009101E9"/>
    <w:rsid w:val="009171FC"/>
    <w:rsid w:val="00926F43"/>
    <w:rsid w:val="00934C44"/>
    <w:rsid w:val="00936985"/>
    <w:rsid w:val="00937546"/>
    <w:rsid w:val="0094436E"/>
    <w:rsid w:val="00950F75"/>
    <w:rsid w:val="00953590"/>
    <w:rsid w:val="00953ABF"/>
    <w:rsid w:val="00960B63"/>
    <w:rsid w:val="009825C5"/>
    <w:rsid w:val="00982D9F"/>
    <w:rsid w:val="009A04A8"/>
    <w:rsid w:val="009C0BDC"/>
    <w:rsid w:val="009D0238"/>
    <w:rsid w:val="009D07C4"/>
    <w:rsid w:val="009E0FBB"/>
    <w:rsid w:val="009E5570"/>
    <w:rsid w:val="00A42CE1"/>
    <w:rsid w:val="00A457EB"/>
    <w:rsid w:val="00A50A01"/>
    <w:rsid w:val="00A52EBD"/>
    <w:rsid w:val="00A569D6"/>
    <w:rsid w:val="00A75C4D"/>
    <w:rsid w:val="00A860EF"/>
    <w:rsid w:val="00AA68C1"/>
    <w:rsid w:val="00AD282A"/>
    <w:rsid w:val="00B2345B"/>
    <w:rsid w:val="00B2795E"/>
    <w:rsid w:val="00B36D25"/>
    <w:rsid w:val="00B440B6"/>
    <w:rsid w:val="00B630F6"/>
    <w:rsid w:val="00B71E22"/>
    <w:rsid w:val="00B7637B"/>
    <w:rsid w:val="00B84A26"/>
    <w:rsid w:val="00B87069"/>
    <w:rsid w:val="00B90861"/>
    <w:rsid w:val="00BC4C50"/>
    <w:rsid w:val="00BD7D90"/>
    <w:rsid w:val="00BE0A07"/>
    <w:rsid w:val="00BE6A60"/>
    <w:rsid w:val="00BF345B"/>
    <w:rsid w:val="00C003BF"/>
    <w:rsid w:val="00C02A83"/>
    <w:rsid w:val="00C03717"/>
    <w:rsid w:val="00C10F2C"/>
    <w:rsid w:val="00C1217F"/>
    <w:rsid w:val="00C23D70"/>
    <w:rsid w:val="00C24964"/>
    <w:rsid w:val="00C32706"/>
    <w:rsid w:val="00C3448C"/>
    <w:rsid w:val="00C34DA0"/>
    <w:rsid w:val="00C4409B"/>
    <w:rsid w:val="00C44A07"/>
    <w:rsid w:val="00C539E3"/>
    <w:rsid w:val="00C6623B"/>
    <w:rsid w:val="00C96D4C"/>
    <w:rsid w:val="00CA0129"/>
    <w:rsid w:val="00CA64A8"/>
    <w:rsid w:val="00CB47E4"/>
    <w:rsid w:val="00CC6C5A"/>
    <w:rsid w:val="00CD12D1"/>
    <w:rsid w:val="00D05D36"/>
    <w:rsid w:val="00D31A26"/>
    <w:rsid w:val="00D5284C"/>
    <w:rsid w:val="00D97E39"/>
    <w:rsid w:val="00DA0487"/>
    <w:rsid w:val="00DA45D6"/>
    <w:rsid w:val="00DC6BDD"/>
    <w:rsid w:val="00DD445D"/>
    <w:rsid w:val="00E071A0"/>
    <w:rsid w:val="00E22212"/>
    <w:rsid w:val="00E263EB"/>
    <w:rsid w:val="00E33F4C"/>
    <w:rsid w:val="00E61484"/>
    <w:rsid w:val="00E779DC"/>
    <w:rsid w:val="00E80A6A"/>
    <w:rsid w:val="00E82F31"/>
    <w:rsid w:val="00E976F6"/>
    <w:rsid w:val="00EA19CC"/>
    <w:rsid w:val="00EA573C"/>
    <w:rsid w:val="00EC3A9A"/>
    <w:rsid w:val="00EE0423"/>
    <w:rsid w:val="00EE3BD5"/>
    <w:rsid w:val="00EF3C5E"/>
    <w:rsid w:val="00F13DF7"/>
    <w:rsid w:val="00F248F6"/>
    <w:rsid w:val="00F36772"/>
    <w:rsid w:val="00F407E9"/>
    <w:rsid w:val="00F45886"/>
    <w:rsid w:val="00F66474"/>
    <w:rsid w:val="00F71068"/>
    <w:rsid w:val="00F745C2"/>
    <w:rsid w:val="00F94FA6"/>
    <w:rsid w:val="00FB118E"/>
    <w:rsid w:val="00FC1441"/>
    <w:rsid w:val="00FF47FC"/>
    <w:rsid w:val="00FF568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qFormat="1"/>
    <w:lsdException w:name="Body Tex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rFonts w:ascii="Calibri" w:hAnsi="Calibri"/>
      <w:color w:val="00000A"/>
      <w:sz w:val="22"/>
    </w:rPr>
  </w:style>
  <w:style w:type="paragraph" w:styleId="Titolo1">
    <w:name w:val="heading 1"/>
    <w:basedOn w:val="Normale"/>
    <w:link w:val="Titolo1Carattere"/>
    <w:uiPriority w:val="9"/>
    <w:qFormat/>
    <w:rsid w:val="00C12CBE"/>
    <w:pPr>
      <w:keepNext/>
      <w:keepLines/>
      <w:numPr>
        <w:numId w:val="1"/>
      </w:numPr>
      <w:spacing w:before="480" w:after="0"/>
      <w:outlineLvl w:val="0"/>
    </w:pPr>
    <w:rPr>
      <w:rFonts w:asciiTheme="majorHAnsi" w:eastAsiaTheme="majorEastAsia" w:hAnsiTheme="majorHAnsi" w:cstheme="majorBidi"/>
      <w:b/>
      <w:bCs/>
      <w:color w:val="17365D" w:themeColor="text2" w:themeShade="BF"/>
      <w:sz w:val="32"/>
      <w:szCs w:val="28"/>
    </w:rPr>
  </w:style>
  <w:style w:type="paragraph" w:styleId="Titolo2">
    <w:name w:val="heading 2"/>
    <w:basedOn w:val="Normale"/>
    <w:link w:val="Titolo2Carattere"/>
    <w:qFormat/>
    <w:rsid w:val="00C12CBE"/>
    <w:pPr>
      <w:keepNext/>
      <w:numPr>
        <w:ilvl w:val="1"/>
        <w:numId w:val="1"/>
      </w:numPr>
      <w:spacing w:after="0" w:line="240" w:lineRule="auto"/>
      <w:outlineLvl w:val="1"/>
    </w:pPr>
    <w:rPr>
      <w:rFonts w:ascii="Book Antiqua" w:eastAsia="Times New Roman" w:hAnsi="Book Antiqua" w:cs="Arial"/>
      <w:b/>
      <w:color w:val="244061" w:themeColor="accent1" w:themeShade="80"/>
      <w:sz w:val="24"/>
      <w:szCs w:val="24"/>
    </w:rPr>
  </w:style>
  <w:style w:type="paragraph" w:styleId="Titolo3">
    <w:name w:val="heading 3"/>
    <w:basedOn w:val="Normale"/>
    <w:link w:val="Titolo3Carattere"/>
    <w:qFormat/>
    <w:rsid w:val="00C12CBE"/>
    <w:pPr>
      <w:keepNext/>
      <w:widowControl w:val="0"/>
      <w:numPr>
        <w:ilvl w:val="2"/>
        <w:numId w:val="1"/>
      </w:numPr>
      <w:spacing w:after="0" w:line="360" w:lineRule="auto"/>
      <w:jc w:val="both"/>
      <w:outlineLvl w:val="2"/>
    </w:pPr>
    <w:rPr>
      <w:rFonts w:eastAsia="Times New Roman" w:cs="Times New Roman"/>
      <w:b/>
      <w:i/>
      <w:color w:val="365F91" w:themeColor="accent1" w:themeShade="BF"/>
      <w:sz w:val="28"/>
      <w:szCs w:val="20"/>
    </w:rPr>
  </w:style>
  <w:style w:type="paragraph" w:styleId="Titolo4">
    <w:name w:val="heading 4"/>
    <w:basedOn w:val="Normale"/>
    <w:link w:val="Titolo4Carattere"/>
    <w:unhideWhenUsed/>
    <w:qFormat/>
    <w:rsid w:val="00C12CBE"/>
    <w:pPr>
      <w:keepNext/>
      <w:keepLines/>
      <w:widowControl w:val="0"/>
      <w:numPr>
        <w:ilvl w:val="3"/>
        <w:numId w:val="1"/>
      </w:numPr>
      <w:spacing w:before="200" w:after="0" w:line="240" w:lineRule="auto"/>
      <w:jc w:val="both"/>
      <w:outlineLvl w:val="3"/>
    </w:pPr>
    <w:rPr>
      <w:rFonts w:ascii="Bell MT" w:eastAsiaTheme="majorEastAsia" w:hAnsi="Bell MT" w:cstheme="majorBidi"/>
      <w:b/>
      <w:bCs/>
      <w:i/>
      <w:iCs/>
      <w:color w:val="4F81BD" w:themeColor="accent1"/>
      <w:sz w:val="24"/>
      <w:szCs w:val="20"/>
    </w:rPr>
  </w:style>
  <w:style w:type="paragraph" w:styleId="Titolo5">
    <w:name w:val="heading 5"/>
    <w:basedOn w:val="Normale"/>
    <w:link w:val="Titolo5Carattere"/>
    <w:qFormat/>
    <w:rsid w:val="00FF22E2"/>
    <w:pPr>
      <w:keepNext/>
      <w:numPr>
        <w:ilvl w:val="4"/>
        <w:numId w:val="1"/>
      </w:numPr>
      <w:tabs>
        <w:tab w:val="left" w:pos="7655"/>
        <w:tab w:val="left" w:pos="7938"/>
        <w:tab w:val="left" w:pos="8505"/>
        <w:tab w:val="left" w:pos="8789"/>
      </w:tabs>
      <w:spacing w:after="0" w:line="360" w:lineRule="auto"/>
      <w:jc w:val="both"/>
      <w:outlineLvl w:val="4"/>
    </w:pPr>
    <w:rPr>
      <w:rFonts w:ascii="Times New Roman" w:eastAsia="Times New Roman" w:hAnsi="Times New Roman" w:cs="Times New Roman"/>
      <w:sz w:val="24"/>
      <w:szCs w:val="20"/>
    </w:rPr>
  </w:style>
  <w:style w:type="paragraph" w:styleId="Titolo6">
    <w:name w:val="heading 6"/>
    <w:basedOn w:val="Normale"/>
    <w:link w:val="Titolo6Carattere"/>
    <w:qFormat/>
    <w:rsid w:val="00FF22E2"/>
    <w:pPr>
      <w:keepNext/>
      <w:widowControl w:val="0"/>
      <w:numPr>
        <w:ilvl w:val="5"/>
        <w:numId w:val="1"/>
      </w:numPr>
      <w:spacing w:after="120" w:line="360" w:lineRule="auto"/>
      <w:jc w:val="center"/>
      <w:outlineLvl w:val="5"/>
    </w:pPr>
    <w:rPr>
      <w:rFonts w:ascii="Times New Roman" w:eastAsia="Times New Roman" w:hAnsi="Times New Roman" w:cs="Times New Roman"/>
      <w:b/>
      <w:color w:val="FF0000"/>
      <w:sz w:val="48"/>
      <w:szCs w:val="20"/>
      <w:u w:val="single"/>
    </w:rPr>
  </w:style>
  <w:style w:type="paragraph" w:styleId="Titolo7">
    <w:name w:val="heading 7"/>
    <w:basedOn w:val="Normale"/>
    <w:link w:val="Titolo7Carattere"/>
    <w:qFormat/>
    <w:rsid w:val="00FF22E2"/>
    <w:pPr>
      <w:keepNext/>
      <w:widowControl w:val="0"/>
      <w:numPr>
        <w:ilvl w:val="6"/>
        <w:numId w:val="1"/>
      </w:numPr>
      <w:spacing w:after="0" w:line="240" w:lineRule="auto"/>
      <w:jc w:val="both"/>
      <w:outlineLvl w:val="6"/>
    </w:pPr>
    <w:rPr>
      <w:rFonts w:ascii="Arial" w:eastAsia="Times New Roman" w:hAnsi="Arial" w:cs="Times New Roman"/>
      <w:b/>
      <w:color w:val="000000"/>
      <w:szCs w:val="20"/>
    </w:rPr>
  </w:style>
  <w:style w:type="paragraph" w:styleId="Titolo8">
    <w:name w:val="heading 8"/>
    <w:basedOn w:val="Normale"/>
    <w:link w:val="Titolo8Carattere"/>
    <w:unhideWhenUsed/>
    <w:qFormat/>
    <w:rsid w:val="00FF22E2"/>
    <w:pPr>
      <w:keepNext/>
      <w:keepLines/>
      <w:widowControl w:val="0"/>
      <w:numPr>
        <w:ilvl w:val="7"/>
        <w:numId w:val="1"/>
      </w:numPr>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link w:val="Titolo9Carattere"/>
    <w:qFormat/>
    <w:rsid w:val="00FF22E2"/>
    <w:pPr>
      <w:keepNext/>
      <w:widowControl w:val="0"/>
      <w:numPr>
        <w:ilvl w:val="8"/>
        <w:numId w:val="1"/>
      </w:numPr>
      <w:spacing w:after="0" w:line="240" w:lineRule="auto"/>
      <w:jc w:val="center"/>
      <w:outlineLvl w:val="8"/>
    </w:pPr>
    <w:rPr>
      <w:rFonts w:ascii="Arial" w:eastAsia="Times New Roman" w:hAnsi="Arial" w:cs="Times New Roman"/>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qFormat/>
    <w:rsid w:val="00C12CBE"/>
    <w:rPr>
      <w:rFonts w:ascii="Book Antiqua" w:eastAsia="Times New Roman" w:hAnsi="Book Antiqua" w:cs="Arial"/>
      <w:b/>
      <w:color w:val="244061" w:themeColor="accent1" w:themeShade="80"/>
      <w:sz w:val="24"/>
      <w:szCs w:val="24"/>
    </w:rPr>
  </w:style>
  <w:style w:type="character" w:customStyle="1" w:styleId="Titolo3Carattere">
    <w:name w:val="Titolo 3 Carattere"/>
    <w:basedOn w:val="Carpredefinitoparagrafo"/>
    <w:link w:val="Titolo3"/>
    <w:qFormat/>
    <w:rsid w:val="00C12CBE"/>
    <w:rPr>
      <w:rFonts w:ascii="Calibri" w:eastAsia="Times New Roman" w:hAnsi="Calibri" w:cs="Times New Roman"/>
      <w:b/>
      <w:i/>
      <w:color w:val="365F91" w:themeColor="accent1" w:themeShade="BF"/>
      <w:sz w:val="28"/>
      <w:szCs w:val="20"/>
    </w:rPr>
  </w:style>
  <w:style w:type="character" w:customStyle="1" w:styleId="Titolo4Carattere">
    <w:name w:val="Titolo 4 Carattere"/>
    <w:basedOn w:val="Carpredefinitoparagrafo"/>
    <w:link w:val="Titolo4"/>
    <w:qFormat/>
    <w:rsid w:val="00C12CBE"/>
    <w:rPr>
      <w:rFonts w:ascii="Bell MT" w:eastAsiaTheme="majorEastAsia" w:hAnsi="Bell MT" w:cstheme="majorBidi"/>
      <w:b/>
      <w:bCs/>
      <w:i/>
      <w:iCs/>
      <w:color w:val="4F81BD" w:themeColor="accent1"/>
      <w:sz w:val="24"/>
      <w:szCs w:val="20"/>
    </w:rPr>
  </w:style>
  <w:style w:type="character" w:customStyle="1" w:styleId="Titolo5Carattere">
    <w:name w:val="Titolo 5 Carattere"/>
    <w:basedOn w:val="Carpredefinitoparagrafo"/>
    <w:link w:val="Titolo5"/>
    <w:qFormat/>
    <w:rsid w:val="00FF22E2"/>
    <w:rPr>
      <w:rFonts w:ascii="Times New Roman" w:eastAsia="Times New Roman" w:hAnsi="Times New Roman" w:cs="Times New Roman"/>
      <w:sz w:val="24"/>
      <w:szCs w:val="20"/>
    </w:rPr>
  </w:style>
  <w:style w:type="character" w:customStyle="1" w:styleId="Titolo6Carattere">
    <w:name w:val="Titolo 6 Carattere"/>
    <w:basedOn w:val="Carpredefinitoparagrafo"/>
    <w:link w:val="Titolo6"/>
    <w:qFormat/>
    <w:rsid w:val="00FF22E2"/>
    <w:rPr>
      <w:rFonts w:ascii="Times New Roman" w:eastAsia="Times New Roman" w:hAnsi="Times New Roman" w:cs="Times New Roman"/>
      <w:b/>
      <w:color w:val="FF0000"/>
      <w:sz w:val="48"/>
      <w:szCs w:val="20"/>
      <w:u w:val="single"/>
    </w:rPr>
  </w:style>
  <w:style w:type="character" w:customStyle="1" w:styleId="Titolo7Carattere">
    <w:name w:val="Titolo 7 Carattere"/>
    <w:basedOn w:val="Carpredefinitoparagrafo"/>
    <w:link w:val="Titolo7"/>
    <w:qFormat/>
    <w:rsid w:val="00FF22E2"/>
    <w:rPr>
      <w:rFonts w:ascii="Arial" w:eastAsia="Times New Roman" w:hAnsi="Arial" w:cs="Times New Roman"/>
      <w:b/>
      <w:color w:val="000000"/>
      <w:szCs w:val="20"/>
    </w:rPr>
  </w:style>
  <w:style w:type="character" w:customStyle="1" w:styleId="Titolo8Carattere">
    <w:name w:val="Titolo 8 Carattere"/>
    <w:basedOn w:val="Carpredefinitoparagrafo"/>
    <w:link w:val="Titolo8"/>
    <w:qFormat/>
    <w:rsid w:val="00FF22E2"/>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qFormat/>
    <w:rsid w:val="00FF22E2"/>
    <w:rPr>
      <w:rFonts w:ascii="Arial" w:eastAsia="Times New Roman" w:hAnsi="Arial" w:cs="Times New Roman"/>
      <w:b/>
      <w:szCs w:val="20"/>
    </w:rPr>
  </w:style>
  <w:style w:type="character" w:customStyle="1" w:styleId="Titolo1Carattere">
    <w:name w:val="Titolo 1 Carattere"/>
    <w:basedOn w:val="Carpredefinitoparagrafo"/>
    <w:link w:val="Titolo1"/>
    <w:uiPriority w:val="9"/>
    <w:qFormat/>
    <w:rsid w:val="00C12CBE"/>
    <w:rPr>
      <w:rFonts w:asciiTheme="majorHAnsi" w:eastAsiaTheme="majorEastAsia" w:hAnsiTheme="majorHAnsi" w:cstheme="majorBidi"/>
      <w:b/>
      <w:bCs/>
      <w:color w:val="17365D" w:themeColor="text2" w:themeShade="BF"/>
      <w:sz w:val="32"/>
      <w:szCs w:val="28"/>
    </w:rPr>
  </w:style>
  <w:style w:type="character" w:customStyle="1" w:styleId="IntestazioneCarattere">
    <w:name w:val="Intestazione Carattere"/>
    <w:basedOn w:val="Carpredefinitoparagrafo"/>
    <w:link w:val="Intestazione"/>
    <w:uiPriority w:val="99"/>
    <w:qFormat/>
    <w:rsid w:val="00FF22E2"/>
  </w:style>
  <w:style w:type="character" w:customStyle="1" w:styleId="PidipaginaCarattere">
    <w:name w:val="Piè di pagina Carattere"/>
    <w:basedOn w:val="Carpredefinitoparagrafo"/>
    <w:link w:val="Pidipagina"/>
    <w:uiPriority w:val="99"/>
    <w:qFormat/>
    <w:rsid w:val="00FF22E2"/>
  </w:style>
  <w:style w:type="character" w:customStyle="1" w:styleId="TitoloCarattere">
    <w:name w:val="Titolo Carattere"/>
    <w:basedOn w:val="Carpredefinitoparagrafo"/>
    <w:link w:val="Titolo"/>
    <w:qFormat/>
    <w:rsid w:val="00AA34C7"/>
    <w:rPr>
      <w:rFonts w:asciiTheme="majorHAnsi" w:eastAsiaTheme="majorEastAsia" w:hAnsiTheme="majorHAnsi" w:cstheme="majorBidi"/>
      <w:color w:val="17365D" w:themeColor="text2" w:themeShade="BF"/>
      <w:spacing w:val="5"/>
      <w:sz w:val="52"/>
      <w:szCs w:val="52"/>
    </w:rPr>
  </w:style>
  <w:style w:type="character" w:customStyle="1" w:styleId="Enfasi">
    <w:name w:val="Enfasi"/>
    <w:basedOn w:val="Carpredefinitoparagrafo"/>
    <w:uiPriority w:val="20"/>
    <w:qFormat/>
    <w:rsid w:val="00AA34C7"/>
    <w:rPr>
      <w:i/>
      <w:iCs/>
    </w:rPr>
  </w:style>
  <w:style w:type="character" w:styleId="Enfasidelicata">
    <w:name w:val="Subtle Emphasis"/>
    <w:basedOn w:val="Carpredefinitoparagrafo"/>
    <w:uiPriority w:val="19"/>
    <w:qFormat/>
    <w:rsid w:val="00AA34C7"/>
    <w:rPr>
      <w:i/>
      <w:iCs/>
      <w:color w:val="808080" w:themeColor="text1" w:themeTint="7F"/>
    </w:rPr>
  </w:style>
  <w:style w:type="character" w:customStyle="1" w:styleId="Corpodeltesto2Carattere">
    <w:name w:val="Corpo del testo 2 Carattere"/>
    <w:basedOn w:val="Carpredefinitoparagrafo"/>
    <w:link w:val="Corpodeltesto2"/>
    <w:qFormat/>
    <w:rsid w:val="00476CD0"/>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qFormat/>
    <w:rsid w:val="00476CD0"/>
    <w:rPr>
      <w:rFonts w:ascii="Times New Roman" w:eastAsia="Times New Roman" w:hAnsi="Times New Roman" w:cs="Times New Roman"/>
      <w:sz w:val="20"/>
      <w:szCs w:val="20"/>
      <w:lang w:eastAsia="it-IT"/>
    </w:rPr>
  </w:style>
  <w:style w:type="character" w:styleId="Rimandocommento">
    <w:name w:val="annotation reference"/>
    <w:semiHidden/>
    <w:qFormat/>
    <w:rsid w:val="00476CD0"/>
    <w:rPr>
      <w:sz w:val="16"/>
      <w:szCs w:val="16"/>
    </w:rPr>
  </w:style>
  <w:style w:type="character" w:customStyle="1" w:styleId="TestocommentoCarattere">
    <w:name w:val="Testo commento Carattere"/>
    <w:basedOn w:val="Carpredefinitoparagrafo"/>
    <w:link w:val="Testocommento"/>
    <w:semiHidden/>
    <w:qFormat/>
    <w:rsid w:val="00476CD0"/>
    <w:rPr>
      <w:rFonts w:ascii="Times New Roman" w:eastAsia="Times New Roman" w:hAnsi="Times New Roman" w:cs="Times New Roman"/>
      <w:sz w:val="20"/>
      <w:szCs w:val="20"/>
      <w:lang w:eastAsia="it-IT"/>
    </w:rPr>
  </w:style>
  <w:style w:type="character" w:styleId="Rimandonotaapidipagina">
    <w:name w:val="footnote reference"/>
    <w:semiHidden/>
    <w:qFormat/>
    <w:rsid w:val="00476CD0"/>
    <w:rPr>
      <w:vertAlign w:val="superscript"/>
    </w:rPr>
  </w:style>
  <w:style w:type="character" w:customStyle="1" w:styleId="Corpodeltesto3Carattere">
    <w:name w:val="Corpo del testo 3 Carattere"/>
    <w:basedOn w:val="Carpredefinitoparagrafo"/>
    <w:link w:val="Corpodeltesto3"/>
    <w:uiPriority w:val="99"/>
    <w:qFormat/>
    <w:rsid w:val="00476CD0"/>
    <w:rPr>
      <w:sz w:val="16"/>
      <w:szCs w:val="16"/>
    </w:rPr>
  </w:style>
  <w:style w:type="character" w:customStyle="1" w:styleId="CollegamentoInternet">
    <w:name w:val="Collegamento Internet"/>
    <w:basedOn w:val="Carpredefinitoparagrafo"/>
    <w:uiPriority w:val="99"/>
    <w:unhideWhenUsed/>
    <w:rsid w:val="00CA67EF"/>
    <w:rPr>
      <w:color w:val="0000FF" w:themeColor="hyperlink"/>
      <w:u w:val="single"/>
    </w:rPr>
  </w:style>
  <w:style w:type="character" w:customStyle="1" w:styleId="Rientrocorpodeltesto3Carattere">
    <w:name w:val="Rientro corpo del testo 3 Carattere"/>
    <w:basedOn w:val="Carpredefinitoparagrafo"/>
    <w:link w:val="Rientrocorpodeltesto3"/>
    <w:uiPriority w:val="99"/>
    <w:semiHidden/>
    <w:qFormat/>
    <w:rsid w:val="00476CD0"/>
    <w:rPr>
      <w:sz w:val="16"/>
      <w:szCs w:val="16"/>
    </w:rPr>
  </w:style>
  <w:style w:type="character" w:customStyle="1" w:styleId="CorpotestoCarattere">
    <w:name w:val="Corpo testo Carattere"/>
    <w:basedOn w:val="Carpredefinitoparagrafo"/>
    <w:link w:val="Corpotesto"/>
    <w:uiPriority w:val="99"/>
    <w:semiHidden/>
    <w:qFormat/>
    <w:rsid w:val="00A70970"/>
  </w:style>
  <w:style w:type="character" w:customStyle="1" w:styleId="RientrocorpodeltestoCarattere">
    <w:name w:val="Rientro corpo del testo Carattere"/>
    <w:basedOn w:val="Carpredefinitoparagrafo"/>
    <w:link w:val="Rientrocorpodeltesto"/>
    <w:uiPriority w:val="99"/>
    <w:semiHidden/>
    <w:qFormat/>
    <w:rsid w:val="00A70970"/>
  </w:style>
  <w:style w:type="character" w:customStyle="1" w:styleId="TestofumettoCarattere">
    <w:name w:val="Testo fumetto Carattere"/>
    <w:basedOn w:val="Carpredefinitoparagrafo"/>
    <w:link w:val="Testofumetto"/>
    <w:uiPriority w:val="99"/>
    <w:semiHidden/>
    <w:qFormat/>
    <w:rsid w:val="00A56299"/>
    <w:rPr>
      <w:rFonts w:ascii="Tahoma" w:hAnsi="Tahoma" w:cs="Tahoma"/>
      <w:sz w:val="16"/>
      <w:szCs w:val="16"/>
    </w:rPr>
  </w:style>
  <w:style w:type="character" w:customStyle="1" w:styleId="SoggettocommentoCarattere">
    <w:name w:val="Soggetto commento Carattere"/>
    <w:basedOn w:val="TestocommentoCarattere"/>
    <w:link w:val="Soggettocommento"/>
    <w:uiPriority w:val="99"/>
    <w:semiHidden/>
    <w:qFormat/>
    <w:rsid w:val="006A6210"/>
    <w:rPr>
      <w:rFonts w:ascii="Times New Roman" w:eastAsia="Times New Roman" w:hAnsi="Times New Roman" w:cs="Times New Roman"/>
      <w:b/>
      <w:bCs/>
      <w:sz w:val="20"/>
      <w:szCs w:val="20"/>
      <w:lang w:eastAsia="it-IT"/>
    </w:rPr>
  </w:style>
  <w:style w:type="character" w:styleId="AcronimoHTML">
    <w:name w:val="HTML Acronym"/>
    <w:basedOn w:val="Carpredefinitoparagrafo"/>
    <w:uiPriority w:val="99"/>
    <w:semiHidden/>
    <w:unhideWhenUsed/>
    <w:qFormat/>
    <w:rsid w:val="00445061"/>
  </w:style>
  <w:style w:type="character" w:styleId="Testosegnaposto">
    <w:name w:val="Placeholder Text"/>
    <w:basedOn w:val="Carpredefinitoparagrafo"/>
    <w:uiPriority w:val="99"/>
    <w:semiHidden/>
    <w:qFormat/>
    <w:rsid w:val="005215F2"/>
    <w:rPr>
      <w:color w:val="80808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Arial"/>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Times New Roman" w:cs="Arial"/>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Arial"/>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ascii="Arial" w:eastAsia="Times New Roman" w:hAnsi="Arial" w:cs="Arial"/>
      <w:sz w:val="24"/>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ascii="Arial" w:hAnsi="Arial"/>
      <w:b/>
      <w:sz w:val="24"/>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Arial" w:hAnsi="Arial" w:cs="Courier New"/>
      <w:sz w:val="24"/>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ascii="Arial" w:hAnsi="Arial" w:cs="Courier New"/>
      <w:sz w:val="24"/>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Saltoaindice">
    <w:name w:val="Salto a indice"/>
    <w:qFormat/>
  </w:style>
  <w:style w:type="character" w:customStyle="1" w:styleId="Caratterenotaapidipagina">
    <w:name w:val="Carattere nota a piè di pagina"/>
    <w:qFormat/>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Caratterenotadichiusura">
    <w:name w:val="Carattere nota di chiusura"/>
    <w:qFormat/>
  </w:style>
  <w:style w:type="character" w:customStyle="1" w:styleId="ListLabel40">
    <w:name w:val="ListLabel 40"/>
    <w:qFormat/>
    <w:rPr>
      <w:rFonts w:ascii="Arial" w:hAnsi="Arial" w:cs="Symbol"/>
      <w:sz w:val="24"/>
    </w:rPr>
  </w:style>
  <w:style w:type="character" w:customStyle="1" w:styleId="ListLabel41">
    <w:name w:val="ListLabel 41"/>
    <w:qFormat/>
    <w:rPr>
      <w:rFonts w:ascii="Arial" w:hAnsi="Arial" w:cs="Symbol"/>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ascii="Arial" w:hAnsi="Arial" w:cs="Arial"/>
      <w:sz w:val="24"/>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ascii="Arial" w:hAnsi="Arial" w:cs="Symbol"/>
      <w:sz w:val="24"/>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ascii="Arial" w:hAnsi="Arial"/>
      <w:b/>
      <w:sz w:val="24"/>
    </w:rPr>
  </w:style>
  <w:style w:type="character" w:customStyle="1" w:styleId="ListLabel77">
    <w:name w:val="ListLabel 77"/>
    <w:qFormat/>
    <w:rPr>
      <w:rFonts w:ascii="Arial" w:hAnsi="Arial" w:cs="Courier New"/>
      <w:sz w:val="24"/>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ascii="Arial" w:hAnsi="Arial" w:cs="Courier New"/>
      <w:sz w:val="24"/>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ascii="Arial" w:hAnsi="Arial" w:cs="Symbol"/>
      <w:sz w:val="24"/>
    </w:rPr>
  </w:style>
  <w:style w:type="character" w:customStyle="1" w:styleId="ListLabel96">
    <w:name w:val="ListLabel 96"/>
    <w:qFormat/>
    <w:rPr>
      <w:rFonts w:ascii="Arial" w:hAnsi="Arial" w:cs="Symbol"/>
      <w:sz w:val="24"/>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ascii="Arial" w:hAnsi="Arial" w:cs="Arial"/>
      <w:sz w:val="24"/>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ascii="Arial" w:hAnsi="Arial" w:cs="Symbol"/>
      <w:sz w:val="24"/>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ascii="Arial" w:hAnsi="Arial"/>
      <w:b/>
      <w:sz w:val="24"/>
    </w:rPr>
  </w:style>
  <w:style w:type="character" w:customStyle="1" w:styleId="ListLabel132">
    <w:name w:val="ListLabel 132"/>
    <w:qFormat/>
    <w:rPr>
      <w:rFonts w:ascii="Arial" w:hAnsi="Arial" w:cs="Courier New"/>
      <w:sz w:val="24"/>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Arial" w:hAnsi="Arial" w:cs="Courier New"/>
      <w:sz w:val="24"/>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b w:val="0"/>
      <w:color w:val="00000A"/>
    </w:rPr>
  </w:style>
  <w:style w:type="character" w:customStyle="1" w:styleId="ListLabel151">
    <w:name w:val="ListLabel 151"/>
    <w:qFormat/>
    <w:rPr>
      <w:b/>
    </w:rPr>
  </w:style>
  <w:style w:type="character" w:customStyle="1" w:styleId="ListLabel152">
    <w:name w:val="ListLabel 152"/>
    <w:qFormat/>
    <w:rPr>
      <w:color w:val="00000A"/>
    </w:rPr>
  </w:style>
  <w:style w:type="character" w:customStyle="1" w:styleId="ListLabel153">
    <w:name w:val="ListLabel 153"/>
    <w:qFormat/>
    <w:rPr>
      <w:rFonts w:ascii="Arial" w:hAnsi="Arial"/>
      <w:b/>
      <w:strike w:val="0"/>
      <w:dstrike w:val="0"/>
      <w:color w:val="00000A"/>
      <w:sz w:val="24"/>
    </w:rPr>
  </w:style>
  <w:style w:type="character" w:customStyle="1" w:styleId="ListLabel154">
    <w:name w:val="ListLabel 154"/>
    <w:qFormat/>
    <w:rPr>
      <w:rFonts w:ascii="Arial" w:hAnsi="Arial" w:cs="Symbol"/>
      <w:sz w:val="24"/>
    </w:rPr>
  </w:style>
  <w:style w:type="character" w:customStyle="1" w:styleId="ListLabel155">
    <w:name w:val="ListLabel 155"/>
    <w:qFormat/>
    <w:rPr>
      <w:rFonts w:ascii="Arial" w:hAnsi="Arial" w:cs="Symbol"/>
      <w:sz w:val="24"/>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ascii="Arial" w:hAnsi="Arial" w:cs="Arial"/>
      <w:sz w:val="24"/>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ascii="Arial" w:hAnsi="Arial" w:cs="Symbol"/>
      <w:sz w:val="24"/>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ascii="Arial" w:hAnsi="Arial"/>
      <w:b/>
      <w:sz w:val="24"/>
    </w:rPr>
  </w:style>
  <w:style w:type="character" w:customStyle="1" w:styleId="ListLabel191">
    <w:name w:val="ListLabel 191"/>
    <w:qFormat/>
    <w:rPr>
      <w:rFonts w:ascii="Arial" w:hAnsi="Arial" w:cs="Courier New"/>
      <w:sz w:val="24"/>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ascii="Arial" w:hAnsi="Arial" w:cs="Courier New"/>
      <w:sz w:val="24"/>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b/>
      <w:strike w:val="0"/>
      <w:dstrike w:val="0"/>
      <w:color w:val="00000A"/>
      <w:sz w:val="24"/>
    </w:rPr>
  </w:style>
  <w:style w:type="character" w:customStyle="1" w:styleId="ListLabel210">
    <w:name w:val="ListLabel 210"/>
    <w:qFormat/>
    <w:rPr>
      <w:rFonts w:ascii="Arial" w:hAnsi="Arial" w:cs="Symbol"/>
      <w:sz w:val="24"/>
    </w:rPr>
  </w:style>
  <w:style w:type="character" w:customStyle="1" w:styleId="ListLabel211">
    <w:name w:val="ListLabel 211"/>
    <w:qFormat/>
    <w:rPr>
      <w:rFonts w:ascii="Arial" w:hAnsi="Arial" w:cs="Symbol"/>
      <w:sz w:val="24"/>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ascii="Arial" w:hAnsi="Arial" w:cs="Arial"/>
      <w:sz w:val="24"/>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ascii="Arial" w:hAnsi="Arial" w:cs="Symbol"/>
      <w:sz w:val="24"/>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ascii="Arial" w:hAnsi="Arial"/>
      <w:b/>
      <w:sz w:val="24"/>
    </w:rPr>
  </w:style>
  <w:style w:type="character" w:customStyle="1" w:styleId="ListLabel247">
    <w:name w:val="ListLabel 247"/>
    <w:qFormat/>
    <w:rPr>
      <w:rFonts w:ascii="Arial" w:hAnsi="Arial" w:cs="Courier New"/>
      <w:sz w:val="24"/>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ascii="Arial" w:hAnsi="Arial" w:cs="Courier New"/>
      <w:sz w:val="24"/>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ascii="Arial" w:hAnsi="Arial"/>
      <w:b/>
      <w:strike w:val="0"/>
      <w:dstrike w:val="0"/>
      <w:color w:val="00000A"/>
      <w:sz w:val="24"/>
    </w:rPr>
  </w:style>
  <w:style w:type="paragraph" w:styleId="Titolo">
    <w:name w:val="Title"/>
    <w:basedOn w:val="Normale"/>
    <w:next w:val="Corpotesto"/>
    <w:link w:val="TitoloCarattere"/>
    <w:qFormat/>
    <w:rsid w:val="00AA34C7"/>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paragraph" w:styleId="Corpotesto">
    <w:name w:val="Body Text"/>
    <w:basedOn w:val="Normale"/>
    <w:link w:val="CorpotestoCarattere"/>
    <w:uiPriority w:val="99"/>
    <w:semiHidden/>
    <w:unhideWhenUsed/>
    <w:rsid w:val="00A70970"/>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FF22E2"/>
    <w:pPr>
      <w:tabs>
        <w:tab w:val="center" w:pos="4819"/>
        <w:tab w:val="right" w:pos="9638"/>
      </w:tabs>
      <w:spacing w:after="0" w:line="240" w:lineRule="auto"/>
    </w:pPr>
  </w:style>
  <w:style w:type="paragraph" w:styleId="Pidipagina">
    <w:name w:val="footer"/>
    <w:basedOn w:val="Normale"/>
    <w:link w:val="PidipaginaCarattere"/>
    <w:uiPriority w:val="99"/>
    <w:unhideWhenUsed/>
    <w:rsid w:val="00FF22E2"/>
    <w:pPr>
      <w:tabs>
        <w:tab w:val="center" w:pos="4819"/>
        <w:tab w:val="right" w:pos="9638"/>
      </w:tabs>
      <w:spacing w:after="0" w:line="240" w:lineRule="auto"/>
    </w:pPr>
  </w:style>
  <w:style w:type="paragraph" w:styleId="Paragrafoelenco">
    <w:name w:val="List Paragraph"/>
    <w:basedOn w:val="Normale"/>
    <w:uiPriority w:val="1"/>
    <w:qFormat/>
    <w:rsid w:val="00FF22E2"/>
    <w:pPr>
      <w:ind w:left="720"/>
      <w:contextualSpacing/>
    </w:pPr>
  </w:style>
  <w:style w:type="paragraph" w:styleId="Corpodeltesto2">
    <w:name w:val="Body Text 2"/>
    <w:basedOn w:val="Normale"/>
    <w:link w:val="Corpodeltesto2Carattere"/>
    <w:qFormat/>
    <w:rsid w:val="00476CD0"/>
    <w:pPr>
      <w:spacing w:after="120" w:line="240" w:lineRule="auto"/>
      <w:jc w:val="both"/>
    </w:pPr>
    <w:rPr>
      <w:rFonts w:ascii="Times New Roman" w:eastAsia="Times New Roman" w:hAnsi="Times New Roman" w:cs="Times New Roman"/>
      <w:sz w:val="20"/>
      <w:szCs w:val="20"/>
    </w:rPr>
  </w:style>
  <w:style w:type="paragraph" w:customStyle="1" w:styleId="Default">
    <w:name w:val="Default"/>
    <w:qFormat/>
    <w:rsid w:val="00476CD0"/>
    <w:rPr>
      <w:rFonts w:ascii="EUAlbertina" w:eastAsia="Times New Roman" w:hAnsi="EUAlbertina" w:cs="EUAlbertina"/>
      <w:color w:val="000000"/>
      <w:sz w:val="24"/>
      <w:szCs w:val="24"/>
    </w:rPr>
  </w:style>
  <w:style w:type="paragraph" w:styleId="Testonotaapidipagina">
    <w:name w:val="footnote text"/>
    <w:basedOn w:val="Normale"/>
    <w:link w:val="TestonotaapidipaginaCarattere"/>
  </w:style>
  <w:style w:type="paragraph" w:styleId="Testocommento">
    <w:name w:val="annotation text"/>
    <w:basedOn w:val="Normale"/>
    <w:link w:val="TestocommentoCarattere"/>
    <w:semiHidden/>
    <w:qFormat/>
    <w:rsid w:val="00476CD0"/>
    <w:pPr>
      <w:widowControl w:val="0"/>
      <w:spacing w:after="0" w:line="240" w:lineRule="auto"/>
      <w:ind w:firstLine="851"/>
      <w:jc w:val="both"/>
    </w:pPr>
    <w:rPr>
      <w:rFonts w:ascii="Times New Roman" w:eastAsia="Times New Roman" w:hAnsi="Times New Roman" w:cs="Times New Roman"/>
      <w:sz w:val="20"/>
      <w:szCs w:val="20"/>
    </w:rPr>
  </w:style>
  <w:style w:type="paragraph" w:styleId="Corpodeltesto3">
    <w:name w:val="Body Text 3"/>
    <w:basedOn w:val="Normale"/>
    <w:link w:val="Corpodeltesto3Carattere"/>
    <w:uiPriority w:val="99"/>
    <w:unhideWhenUsed/>
    <w:qFormat/>
    <w:rsid w:val="00476CD0"/>
    <w:pPr>
      <w:spacing w:after="120"/>
    </w:pPr>
    <w:rPr>
      <w:sz w:val="16"/>
      <w:szCs w:val="16"/>
    </w:rPr>
  </w:style>
  <w:style w:type="paragraph" w:styleId="Rientrocorpodeltesto3">
    <w:name w:val="Body Text Indent 3"/>
    <w:basedOn w:val="Normale"/>
    <w:link w:val="Rientrocorpodeltesto3Carattere"/>
    <w:uiPriority w:val="99"/>
    <w:semiHidden/>
    <w:unhideWhenUsed/>
    <w:qFormat/>
    <w:rsid w:val="00476CD0"/>
    <w:pPr>
      <w:spacing w:after="120"/>
      <w:ind w:left="283"/>
    </w:pPr>
    <w:rPr>
      <w:sz w:val="16"/>
      <w:szCs w:val="16"/>
    </w:rPr>
  </w:style>
  <w:style w:type="paragraph" w:customStyle="1" w:styleId="CM1">
    <w:name w:val="CM1"/>
    <w:basedOn w:val="Normale"/>
    <w:uiPriority w:val="99"/>
    <w:qFormat/>
    <w:rsid w:val="00A70970"/>
    <w:pPr>
      <w:spacing w:after="0" w:line="240" w:lineRule="auto"/>
    </w:pPr>
    <w:rPr>
      <w:rFonts w:ascii="EUAlbertina" w:eastAsia="Times New Roman" w:hAnsi="EUAlbertina" w:cs="Times New Roman"/>
      <w:sz w:val="24"/>
      <w:szCs w:val="24"/>
    </w:rPr>
  </w:style>
  <w:style w:type="paragraph" w:customStyle="1" w:styleId="CM4">
    <w:name w:val="CM4"/>
    <w:basedOn w:val="Normale"/>
    <w:uiPriority w:val="99"/>
    <w:qFormat/>
    <w:rsid w:val="00A70970"/>
    <w:pPr>
      <w:spacing w:after="0" w:line="240" w:lineRule="auto"/>
    </w:pPr>
    <w:rPr>
      <w:rFonts w:ascii="EUAlbertina" w:eastAsia="Times New Roman" w:hAnsi="EUAlbertina" w:cs="Times New Roman"/>
      <w:sz w:val="24"/>
      <w:szCs w:val="24"/>
    </w:rPr>
  </w:style>
  <w:style w:type="paragraph" w:customStyle="1" w:styleId="CM3">
    <w:name w:val="CM3"/>
    <w:basedOn w:val="Normale"/>
    <w:uiPriority w:val="99"/>
    <w:qFormat/>
    <w:rsid w:val="00A70970"/>
    <w:pPr>
      <w:spacing w:after="0" w:line="240" w:lineRule="auto"/>
    </w:pPr>
    <w:rPr>
      <w:rFonts w:ascii="EUAlbertina" w:eastAsia="Times New Roman" w:hAnsi="EUAlbertina" w:cs="Times New Roman"/>
      <w:sz w:val="24"/>
      <w:szCs w:val="24"/>
    </w:rPr>
  </w:style>
  <w:style w:type="paragraph" w:styleId="Rientrocorpodeltesto">
    <w:name w:val="Body Text Indent"/>
    <w:basedOn w:val="Normale"/>
    <w:link w:val="RientrocorpodeltestoCarattere"/>
    <w:uiPriority w:val="99"/>
    <w:semiHidden/>
    <w:unhideWhenUsed/>
    <w:rsid w:val="00A70970"/>
    <w:pPr>
      <w:spacing w:after="120"/>
      <w:ind w:left="283"/>
    </w:pPr>
  </w:style>
  <w:style w:type="paragraph" w:styleId="Testofumetto">
    <w:name w:val="Balloon Text"/>
    <w:basedOn w:val="Normale"/>
    <w:link w:val="TestofumettoCarattere"/>
    <w:uiPriority w:val="99"/>
    <w:semiHidden/>
    <w:unhideWhenUsed/>
    <w:qFormat/>
    <w:rsid w:val="00A56299"/>
    <w:pPr>
      <w:spacing w:after="0" w:line="240" w:lineRule="auto"/>
    </w:pPr>
    <w:rPr>
      <w:rFonts w:ascii="Tahoma" w:hAnsi="Tahoma" w:cs="Tahoma"/>
      <w:sz w:val="16"/>
      <w:szCs w:val="16"/>
    </w:rPr>
  </w:style>
  <w:style w:type="paragraph" w:styleId="Titolosommario">
    <w:name w:val="TOC Heading"/>
    <w:basedOn w:val="Titolo1"/>
    <w:uiPriority w:val="39"/>
    <w:semiHidden/>
    <w:unhideWhenUsed/>
    <w:qFormat/>
    <w:rsid w:val="00A56299"/>
    <w:pPr>
      <w:numPr>
        <w:numId w:val="0"/>
      </w:numPr>
    </w:pPr>
    <w:rPr>
      <w:color w:val="365F91" w:themeColor="accent1" w:themeShade="BF"/>
      <w:sz w:val="28"/>
    </w:rPr>
  </w:style>
  <w:style w:type="paragraph" w:styleId="Sommario1">
    <w:name w:val="toc 1"/>
    <w:basedOn w:val="Normale"/>
    <w:autoRedefine/>
    <w:uiPriority w:val="39"/>
    <w:unhideWhenUsed/>
    <w:rsid w:val="00A56299"/>
    <w:pPr>
      <w:spacing w:after="100"/>
    </w:pPr>
  </w:style>
  <w:style w:type="paragraph" w:styleId="Sommario2">
    <w:name w:val="toc 2"/>
    <w:basedOn w:val="Normale"/>
    <w:autoRedefine/>
    <w:uiPriority w:val="39"/>
    <w:unhideWhenUsed/>
    <w:rsid w:val="00A56299"/>
    <w:pPr>
      <w:spacing w:after="100"/>
      <w:ind w:left="220"/>
    </w:pPr>
  </w:style>
  <w:style w:type="paragraph" w:styleId="Sommario3">
    <w:name w:val="toc 3"/>
    <w:basedOn w:val="Normale"/>
    <w:autoRedefine/>
    <w:uiPriority w:val="39"/>
    <w:unhideWhenUsed/>
    <w:rsid w:val="00A56299"/>
    <w:pPr>
      <w:spacing w:after="100"/>
      <w:ind w:left="440"/>
    </w:pPr>
  </w:style>
  <w:style w:type="paragraph" w:styleId="NormaleWeb">
    <w:name w:val="Normal (Web)"/>
    <w:basedOn w:val="Normale"/>
    <w:uiPriority w:val="99"/>
    <w:qFormat/>
    <w:rsid w:val="00BA4274"/>
    <w:pPr>
      <w:spacing w:beforeAutospacing="1" w:afterAutospacing="1" w:line="240" w:lineRule="auto"/>
    </w:pPr>
    <w:rPr>
      <w:rFonts w:ascii="Times New Roman" w:eastAsia="Times New Roman" w:hAnsi="Times New Roman" w:cs="Times New Roman"/>
      <w:sz w:val="24"/>
      <w:szCs w:val="24"/>
    </w:rPr>
  </w:style>
  <w:style w:type="paragraph" w:styleId="Revisione">
    <w:name w:val="Revision"/>
    <w:uiPriority w:val="99"/>
    <w:semiHidden/>
    <w:qFormat/>
    <w:rsid w:val="009F0140"/>
    <w:rPr>
      <w:rFonts w:ascii="Calibri" w:hAnsi="Calibri"/>
      <w:color w:val="00000A"/>
      <w:sz w:val="22"/>
    </w:rPr>
  </w:style>
  <w:style w:type="paragraph" w:styleId="Soggettocommento">
    <w:name w:val="annotation subject"/>
    <w:basedOn w:val="Testocommento"/>
    <w:link w:val="SoggettocommentoCarattere"/>
    <w:uiPriority w:val="99"/>
    <w:semiHidden/>
    <w:unhideWhenUsed/>
    <w:qFormat/>
    <w:rsid w:val="006A6210"/>
    <w:pPr>
      <w:widowControl/>
      <w:spacing w:after="200"/>
      <w:ind w:firstLine="0"/>
      <w:jc w:val="left"/>
    </w:pPr>
    <w:rPr>
      <w:rFonts w:asciiTheme="minorHAnsi" w:eastAsiaTheme="minorHAnsi" w:hAnsiTheme="minorHAnsi" w:cstheme="minorBidi"/>
      <w:b/>
      <w:bCs/>
      <w:lang w:eastAsia="en-US"/>
    </w:rPr>
  </w:style>
  <w:style w:type="table" w:styleId="Grigliatabella">
    <w:name w:val="Table Grid"/>
    <w:basedOn w:val="Tabellanormale"/>
    <w:uiPriority w:val="59"/>
    <w:rsid w:val="005C66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3A68A5"/>
    <w:rPr>
      <w:color w:val="0000FF" w:themeColor="hyperlink"/>
      <w:u w:val="single"/>
    </w:rPr>
  </w:style>
  <w:style w:type="character" w:styleId="Enfasicorsivo">
    <w:name w:val="Emphasis"/>
    <w:basedOn w:val="Carpredefinitoparagrafo"/>
    <w:uiPriority w:val="20"/>
    <w:qFormat/>
    <w:rsid w:val="000160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qFormat="1"/>
    <w:lsdException w:name="Body Tex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rFonts w:ascii="Calibri" w:hAnsi="Calibri"/>
      <w:color w:val="00000A"/>
      <w:sz w:val="22"/>
    </w:rPr>
  </w:style>
  <w:style w:type="paragraph" w:styleId="Titolo1">
    <w:name w:val="heading 1"/>
    <w:basedOn w:val="Normale"/>
    <w:link w:val="Titolo1Carattere"/>
    <w:uiPriority w:val="9"/>
    <w:qFormat/>
    <w:rsid w:val="00C12CBE"/>
    <w:pPr>
      <w:keepNext/>
      <w:keepLines/>
      <w:numPr>
        <w:numId w:val="1"/>
      </w:numPr>
      <w:spacing w:before="480" w:after="0"/>
      <w:outlineLvl w:val="0"/>
    </w:pPr>
    <w:rPr>
      <w:rFonts w:asciiTheme="majorHAnsi" w:eastAsiaTheme="majorEastAsia" w:hAnsiTheme="majorHAnsi" w:cstheme="majorBidi"/>
      <w:b/>
      <w:bCs/>
      <w:color w:val="17365D" w:themeColor="text2" w:themeShade="BF"/>
      <w:sz w:val="32"/>
      <w:szCs w:val="28"/>
    </w:rPr>
  </w:style>
  <w:style w:type="paragraph" w:styleId="Titolo2">
    <w:name w:val="heading 2"/>
    <w:basedOn w:val="Normale"/>
    <w:link w:val="Titolo2Carattere"/>
    <w:qFormat/>
    <w:rsid w:val="00C12CBE"/>
    <w:pPr>
      <w:keepNext/>
      <w:numPr>
        <w:ilvl w:val="1"/>
        <w:numId w:val="1"/>
      </w:numPr>
      <w:spacing w:after="0" w:line="240" w:lineRule="auto"/>
      <w:outlineLvl w:val="1"/>
    </w:pPr>
    <w:rPr>
      <w:rFonts w:ascii="Book Antiqua" w:eastAsia="Times New Roman" w:hAnsi="Book Antiqua" w:cs="Arial"/>
      <w:b/>
      <w:color w:val="244061" w:themeColor="accent1" w:themeShade="80"/>
      <w:sz w:val="24"/>
      <w:szCs w:val="24"/>
    </w:rPr>
  </w:style>
  <w:style w:type="paragraph" w:styleId="Titolo3">
    <w:name w:val="heading 3"/>
    <w:basedOn w:val="Normale"/>
    <w:link w:val="Titolo3Carattere"/>
    <w:qFormat/>
    <w:rsid w:val="00C12CBE"/>
    <w:pPr>
      <w:keepNext/>
      <w:widowControl w:val="0"/>
      <w:numPr>
        <w:ilvl w:val="2"/>
        <w:numId w:val="1"/>
      </w:numPr>
      <w:spacing w:after="0" w:line="360" w:lineRule="auto"/>
      <w:jc w:val="both"/>
      <w:outlineLvl w:val="2"/>
    </w:pPr>
    <w:rPr>
      <w:rFonts w:eastAsia="Times New Roman" w:cs="Times New Roman"/>
      <w:b/>
      <w:i/>
      <w:color w:val="365F91" w:themeColor="accent1" w:themeShade="BF"/>
      <w:sz w:val="28"/>
      <w:szCs w:val="20"/>
    </w:rPr>
  </w:style>
  <w:style w:type="paragraph" w:styleId="Titolo4">
    <w:name w:val="heading 4"/>
    <w:basedOn w:val="Normale"/>
    <w:link w:val="Titolo4Carattere"/>
    <w:unhideWhenUsed/>
    <w:qFormat/>
    <w:rsid w:val="00C12CBE"/>
    <w:pPr>
      <w:keepNext/>
      <w:keepLines/>
      <w:widowControl w:val="0"/>
      <w:numPr>
        <w:ilvl w:val="3"/>
        <w:numId w:val="1"/>
      </w:numPr>
      <w:spacing w:before="200" w:after="0" w:line="240" w:lineRule="auto"/>
      <w:jc w:val="both"/>
      <w:outlineLvl w:val="3"/>
    </w:pPr>
    <w:rPr>
      <w:rFonts w:ascii="Bell MT" w:eastAsiaTheme="majorEastAsia" w:hAnsi="Bell MT" w:cstheme="majorBidi"/>
      <w:b/>
      <w:bCs/>
      <w:i/>
      <w:iCs/>
      <w:color w:val="4F81BD" w:themeColor="accent1"/>
      <w:sz w:val="24"/>
      <w:szCs w:val="20"/>
    </w:rPr>
  </w:style>
  <w:style w:type="paragraph" w:styleId="Titolo5">
    <w:name w:val="heading 5"/>
    <w:basedOn w:val="Normale"/>
    <w:link w:val="Titolo5Carattere"/>
    <w:qFormat/>
    <w:rsid w:val="00FF22E2"/>
    <w:pPr>
      <w:keepNext/>
      <w:numPr>
        <w:ilvl w:val="4"/>
        <w:numId w:val="1"/>
      </w:numPr>
      <w:tabs>
        <w:tab w:val="left" w:pos="7655"/>
        <w:tab w:val="left" w:pos="7938"/>
        <w:tab w:val="left" w:pos="8505"/>
        <w:tab w:val="left" w:pos="8789"/>
      </w:tabs>
      <w:spacing w:after="0" w:line="360" w:lineRule="auto"/>
      <w:jc w:val="both"/>
      <w:outlineLvl w:val="4"/>
    </w:pPr>
    <w:rPr>
      <w:rFonts w:ascii="Times New Roman" w:eastAsia="Times New Roman" w:hAnsi="Times New Roman" w:cs="Times New Roman"/>
      <w:sz w:val="24"/>
      <w:szCs w:val="20"/>
    </w:rPr>
  </w:style>
  <w:style w:type="paragraph" w:styleId="Titolo6">
    <w:name w:val="heading 6"/>
    <w:basedOn w:val="Normale"/>
    <w:link w:val="Titolo6Carattere"/>
    <w:qFormat/>
    <w:rsid w:val="00FF22E2"/>
    <w:pPr>
      <w:keepNext/>
      <w:widowControl w:val="0"/>
      <w:numPr>
        <w:ilvl w:val="5"/>
        <w:numId w:val="1"/>
      </w:numPr>
      <w:spacing w:after="120" w:line="360" w:lineRule="auto"/>
      <w:jc w:val="center"/>
      <w:outlineLvl w:val="5"/>
    </w:pPr>
    <w:rPr>
      <w:rFonts w:ascii="Times New Roman" w:eastAsia="Times New Roman" w:hAnsi="Times New Roman" w:cs="Times New Roman"/>
      <w:b/>
      <w:color w:val="FF0000"/>
      <w:sz w:val="48"/>
      <w:szCs w:val="20"/>
      <w:u w:val="single"/>
    </w:rPr>
  </w:style>
  <w:style w:type="paragraph" w:styleId="Titolo7">
    <w:name w:val="heading 7"/>
    <w:basedOn w:val="Normale"/>
    <w:link w:val="Titolo7Carattere"/>
    <w:qFormat/>
    <w:rsid w:val="00FF22E2"/>
    <w:pPr>
      <w:keepNext/>
      <w:widowControl w:val="0"/>
      <w:numPr>
        <w:ilvl w:val="6"/>
        <w:numId w:val="1"/>
      </w:numPr>
      <w:spacing w:after="0" w:line="240" w:lineRule="auto"/>
      <w:jc w:val="both"/>
      <w:outlineLvl w:val="6"/>
    </w:pPr>
    <w:rPr>
      <w:rFonts w:ascii="Arial" w:eastAsia="Times New Roman" w:hAnsi="Arial" w:cs="Times New Roman"/>
      <w:b/>
      <w:color w:val="000000"/>
      <w:szCs w:val="20"/>
    </w:rPr>
  </w:style>
  <w:style w:type="paragraph" w:styleId="Titolo8">
    <w:name w:val="heading 8"/>
    <w:basedOn w:val="Normale"/>
    <w:link w:val="Titolo8Carattere"/>
    <w:unhideWhenUsed/>
    <w:qFormat/>
    <w:rsid w:val="00FF22E2"/>
    <w:pPr>
      <w:keepNext/>
      <w:keepLines/>
      <w:widowControl w:val="0"/>
      <w:numPr>
        <w:ilvl w:val="7"/>
        <w:numId w:val="1"/>
      </w:numPr>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link w:val="Titolo9Carattere"/>
    <w:qFormat/>
    <w:rsid w:val="00FF22E2"/>
    <w:pPr>
      <w:keepNext/>
      <w:widowControl w:val="0"/>
      <w:numPr>
        <w:ilvl w:val="8"/>
        <w:numId w:val="1"/>
      </w:numPr>
      <w:spacing w:after="0" w:line="240" w:lineRule="auto"/>
      <w:jc w:val="center"/>
      <w:outlineLvl w:val="8"/>
    </w:pPr>
    <w:rPr>
      <w:rFonts w:ascii="Arial" w:eastAsia="Times New Roman" w:hAnsi="Arial" w:cs="Times New Roman"/>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qFormat/>
    <w:rsid w:val="00C12CBE"/>
    <w:rPr>
      <w:rFonts w:ascii="Book Antiqua" w:eastAsia="Times New Roman" w:hAnsi="Book Antiqua" w:cs="Arial"/>
      <w:b/>
      <w:color w:val="244061" w:themeColor="accent1" w:themeShade="80"/>
      <w:sz w:val="24"/>
      <w:szCs w:val="24"/>
    </w:rPr>
  </w:style>
  <w:style w:type="character" w:customStyle="1" w:styleId="Titolo3Carattere">
    <w:name w:val="Titolo 3 Carattere"/>
    <w:basedOn w:val="Carpredefinitoparagrafo"/>
    <w:link w:val="Titolo3"/>
    <w:qFormat/>
    <w:rsid w:val="00C12CBE"/>
    <w:rPr>
      <w:rFonts w:ascii="Calibri" w:eastAsia="Times New Roman" w:hAnsi="Calibri" w:cs="Times New Roman"/>
      <w:b/>
      <w:i/>
      <w:color w:val="365F91" w:themeColor="accent1" w:themeShade="BF"/>
      <w:sz w:val="28"/>
      <w:szCs w:val="20"/>
    </w:rPr>
  </w:style>
  <w:style w:type="character" w:customStyle="1" w:styleId="Titolo4Carattere">
    <w:name w:val="Titolo 4 Carattere"/>
    <w:basedOn w:val="Carpredefinitoparagrafo"/>
    <w:link w:val="Titolo4"/>
    <w:qFormat/>
    <w:rsid w:val="00C12CBE"/>
    <w:rPr>
      <w:rFonts w:ascii="Bell MT" w:eastAsiaTheme="majorEastAsia" w:hAnsi="Bell MT" w:cstheme="majorBidi"/>
      <w:b/>
      <w:bCs/>
      <w:i/>
      <w:iCs/>
      <w:color w:val="4F81BD" w:themeColor="accent1"/>
      <w:sz w:val="24"/>
      <w:szCs w:val="20"/>
    </w:rPr>
  </w:style>
  <w:style w:type="character" w:customStyle="1" w:styleId="Titolo5Carattere">
    <w:name w:val="Titolo 5 Carattere"/>
    <w:basedOn w:val="Carpredefinitoparagrafo"/>
    <w:link w:val="Titolo5"/>
    <w:qFormat/>
    <w:rsid w:val="00FF22E2"/>
    <w:rPr>
      <w:rFonts w:ascii="Times New Roman" w:eastAsia="Times New Roman" w:hAnsi="Times New Roman" w:cs="Times New Roman"/>
      <w:sz w:val="24"/>
      <w:szCs w:val="20"/>
    </w:rPr>
  </w:style>
  <w:style w:type="character" w:customStyle="1" w:styleId="Titolo6Carattere">
    <w:name w:val="Titolo 6 Carattere"/>
    <w:basedOn w:val="Carpredefinitoparagrafo"/>
    <w:link w:val="Titolo6"/>
    <w:qFormat/>
    <w:rsid w:val="00FF22E2"/>
    <w:rPr>
      <w:rFonts w:ascii="Times New Roman" w:eastAsia="Times New Roman" w:hAnsi="Times New Roman" w:cs="Times New Roman"/>
      <w:b/>
      <w:color w:val="FF0000"/>
      <w:sz w:val="48"/>
      <w:szCs w:val="20"/>
      <w:u w:val="single"/>
    </w:rPr>
  </w:style>
  <w:style w:type="character" w:customStyle="1" w:styleId="Titolo7Carattere">
    <w:name w:val="Titolo 7 Carattere"/>
    <w:basedOn w:val="Carpredefinitoparagrafo"/>
    <w:link w:val="Titolo7"/>
    <w:qFormat/>
    <w:rsid w:val="00FF22E2"/>
    <w:rPr>
      <w:rFonts w:ascii="Arial" w:eastAsia="Times New Roman" w:hAnsi="Arial" w:cs="Times New Roman"/>
      <w:b/>
      <w:color w:val="000000"/>
      <w:szCs w:val="20"/>
    </w:rPr>
  </w:style>
  <w:style w:type="character" w:customStyle="1" w:styleId="Titolo8Carattere">
    <w:name w:val="Titolo 8 Carattere"/>
    <w:basedOn w:val="Carpredefinitoparagrafo"/>
    <w:link w:val="Titolo8"/>
    <w:qFormat/>
    <w:rsid w:val="00FF22E2"/>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qFormat/>
    <w:rsid w:val="00FF22E2"/>
    <w:rPr>
      <w:rFonts w:ascii="Arial" w:eastAsia="Times New Roman" w:hAnsi="Arial" w:cs="Times New Roman"/>
      <w:b/>
      <w:szCs w:val="20"/>
    </w:rPr>
  </w:style>
  <w:style w:type="character" w:customStyle="1" w:styleId="Titolo1Carattere">
    <w:name w:val="Titolo 1 Carattere"/>
    <w:basedOn w:val="Carpredefinitoparagrafo"/>
    <w:link w:val="Titolo1"/>
    <w:uiPriority w:val="9"/>
    <w:qFormat/>
    <w:rsid w:val="00C12CBE"/>
    <w:rPr>
      <w:rFonts w:asciiTheme="majorHAnsi" w:eastAsiaTheme="majorEastAsia" w:hAnsiTheme="majorHAnsi" w:cstheme="majorBidi"/>
      <w:b/>
      <w:bCs/>
      <w:color w:val="17365D" w:themeColor="text2" w:themeShade="BF"/>
      <w:sz w:val="32"/>
      <w:szCs w:val="28"/>
    </w:rPr>
  </w:style>
  <w:style w:type="character" w:customStyle="1" w:styleId="IntestazioneCarattere">
    <w:name w:val="Intestazione Carattere"/>
    <w:basedOn w:val="Carpredefinitoparagrafo"/>
    <w:link w:val="Intestazione"/>
    <w:uiPriority w:val="99"/>
    <w:qFormat/>
    <w:rsid w:val="00FF22E2"/>
  </w:style>
  <w:style w:type="character" w:customStyle="1" w:styleId="PidipaginaCarattere">
    <w:name w:val="Piè di pagina Carattere"/>
    <w:basedOn w:val="Carpredefinitoparagrafo"/>
    <w:link w:val="Pidipagina"/>
    <w:uiPriority w:val="99"/>
    <w:qFormat/>
    <w:rsid w:val="00FF22E2"/>
  </w:style>
  <w:style w:type="character" w:customStyle="1" w:styleId="TitoloCarattere">
    <w:name w:val="Titolo Carattere"/>
    <w:basedOn w:val="Carpredefinitoparagrafo"/>
    <w:link w:val="Titolo"/>
    <w:qFormat/>
    <w:rsid w:val="00AA34C7"/>
    <w:rPr>
      <w:rFonts w:asciiTheme="majorHAnsi" w:eastAsiaTheme="majorEastAsia" w:hAnsiTheme="majorHAnsi" w:cstheme="majorBidi"/>
      <w:color w:val="17365D" w:themeColor="text2" w:themeShade="BF"/>
      <w:spacing w:val="5"/>
      <w:sz w:val="52"/>
      <w:szCs w:val="52"/>
    </w:rPr>
  </w:style>
  <w:style w:type="character" w:customStyle="1" w:styleId="Enfasi">
    <w:name w:val="Enfasi"/>
    <w:basedOn w:val="Carpredefinitoparagrafo"/>
    <w:uiPriority w:val="20"/>
    <w:qFormat/>
    <w:rsid w:val="00AA34C7"/>
    <w:rPr>
      <w:i/>
      <w:iCs/>
    </w:rPr>
  </w:style>
  <w:style w:type="character" w:styleId="Enfasidelicata">
    <w:name w:val="Subtle Emphasis"/>
    <w:basedOn w:val="Carpredefinitoparagrafo"/>
    <w:uiPriority w:val="19"/>
    <w:qFormat/>
    <w:rsid w:val="00AA34C7"/>
    <w:rPr>
      <w:i/>
      <w:iCs/>
      <w:color w:val="808080" w:themeColor="text1" w:themeTint="7F"/>
    </w:rPr>
  </w:style>
  <w:style w:type="character" w:customStyle="1" w:styleId="Corpodeltesto2Carattere">
    <w:name w:val="Corpo del testo 2 Carattere"/>
    <w:basedOn w:val="Carpredefinitoparagrafo"/>
    <w:link w:val="Corpodeltesto2"/>
    <w:qFormat/>
    <w:rsid w:val="00476CD0"/>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qFormat/>
    <w:rsid w:val="00476CD0"/>
    <w:rPr>
      <w:rFonts w:ascii="Times New Roman" w:eastAsia="Times New Roman" w:hAnsi="Times New Roman" w:cs="Times New Roman"/>
      <w:sz w:val="20"/>
      <w:szCs w:val="20"/>
      <w:lang w:eastAsia="it-IT"/>
    </w:rPr>
  </w:style>
  <w:style w:type="character" w:styleId="Rimandocommento">
    <w:name w:val="annotation reference"/>
    <w:semiHidden/>
    <w:qFormat/>
    <w:rsid w:val="00476CD0"/>
    <w:rPr>
      <w:sz w:val="16"/>
      <w:szCs w:val="16"/>
    </w:rPr>
  </w:style>
  <w:style w:type="character" w:customStyle="1" w:styleId="TestocommentoCarattere">
    <w:name w:val="Testo commento Carattere"/>
    <w:basedOn w:val="Carpredefinitoparagrafo"/>
    <w:link w:val="Testocommento"/>
    <w:semiHidden/>
    <w:qFormat/>
    <w:rsid w:val="00476CD0"/>
    <w:rPr>
      <w:rFonts w:ascii="Times New Roman" w:eastAsia="Times New Roman" w:hAnsi="Times New Roman" w:cs="Times New Roman"/>
      <w:sz w:val="20"/>
      <w:szCs w:val="20"/>
      <w:lang w:eastAsia="it-IT"/>
    </w:rPr>
  </w:style>
  <w:style w:type="character" w:styleId="Rimandonotaapidipagina">
    <w:name w:val="footnote reference"/>
    <w:semiHidden/>
    <w:qFormat/>
    <w:rsid w:val="00476CD0"/>
    <w:rPr>
      <w:vertAlign w:val="superscript"/>
    </w:rPr>
  </w:style>
  <w:style w:type="character" w:customStyle="1" w:styleId="Corpodeltesto3Carattere">
    <w:name w:val="Corpo del testo 3 Carattere"/>
    <w:basedOn w:val="Carpredefinitoparagrafo"/>
    <w:link w:val="Corpodeltesto3"/>
    <w:uiPriority w:val="99"/>
    <w:qFormat/>
    <w:rsid w:val="00476CD0"/>
    <w:rPr>
      <w:sz w:val="16"/>
      <w:szCs w:val="16"/>
    </w:rPr>
  </w:style>
  <w:style w:type="character" w:customStyle="1" w:styleId="CollegamentoInternet">
    <w:name w:val="Collegamento Internet"/>
    <w:basedOn w:val="Carpredefinitoparagrafo"/>
    <w:uiPriority w:val="99"/>
    <w:unhideWhenUsed/>
    <w:rsid w:val="00CA67EF"/>
    <w:rPr>
      <w:color w:val="0000FF" w:themeColor="hyperlink"/>
      <w:u w:val="single"/>
    </w:rPr>
  </w:style>
  <w:style w:type="character" w:customStyle="1" w:styleId="Rientrocorpodeltesto3Carattere">
    <w:name w:val="Rientro corpo del testo 3 Carattere"/>
    <w:basedOn w:val="Carpredefinitoparagrafo"/>
    <w:link w:val="Rientrocorpodeltesto3"/>
    <w:uiPriority w:val="99"/>
    <w:semiHidden/>
    <w:qFormat/>
    <w:rsid w:val="00476CD0"/>
    <w:rPr>
      <w:sz w:val="16"/>
      <w:szCs w:val="16"/>
    </w:rPr>
  </w:style>
  <w:style w:type="character" w:customStyle="1" w:styleId="CorpotestoCarattere">
    <w:name w:val="Corpo testo Carattere"/>
    <w:basedOn w:val="Carpredefinitoparagrafo"/>
    <w:link w:val="Corpotesto"/>
    <w:uiPriority w:val="99"/>
    <w:semiHidden/>
    <w:qFormat/>
    <w:rsid w:val="00A70970"/>
  </w:style>
  <w:style w:type="character" w:customStyle="1" w:styleId="RientrocorpodeltestoCarattere">
    <w:name w:val="Rientro corpo del testo Carattere"/>
    <w:basedOn w:val="Carpredefinitoparagrafo"/>
    <w:link w:val="Rientrocorpodeltesto"/>
    <w:uiPriority w:val="99"/>
    <w:semiHidden/>
    <w:qFormat/>
    <w:rsid w:val="00A70970"/>
  </w:style>
  <w:style w:type="character" w:customStyle="1" w:styleId="TestofumettoCarattere">
    <w:name w:val="Testo fumetto Carattere"/>
    <w:basedOn w:val="Carpredefinitoparagrafo"/>
    <w:link w:val="Testofumetto"/>
    <w:uiPriority w:val="99"/>
    <w:semiHidden/>
    <w:qFormat/>
    <w:rsid w:val="00A56299"/>
    <w:rPr>
      <w:rFonts w:ascii="Tahoma" w:hAnsi="Tahoma" w:cs="Tahoma"/>
      <w:sz w:val="16"/>
      <w:szCs w:val="16"/>
    </w:rPr>
  </w:style>
  <w:style w:type="character" w:customStyle="1" w:styleId="SoggettocommentoCarattere">
    <w:name w:val="Soggetto commento Carattere"/>
    <w:basedOn w:val="TestocommentoCarattere"/>
    <w:link w:val="Soggettocommento"/>
    <w:uiPriority w:val="99"/>
    <w:semiHidden/>
    <w:qFormat/>
    <w:rsid w:val="006A6210"/>
    <w:rPr>
      <w:rFonts w:ascii="Times New Roman" w:eastAsia="Times New Roman" w:hAnsi="Times New Roman" w:cs="Times New Roman"/>
      <w:b/>
      <w:bCs/>
      <w:sz w:val="20"/>
      <w:szCs w:val="20"/>
      <w:lang w:eastAsia="it-IT"/>
    </w:rPr>
  </w:style>
  <w:style w:type="character" w:styleId="AcronimoHTML">
    <w:name w:val="HTML Acronym"/>
    <w:basedOn w:val="Carpredefinitoparagrafo"/>
    <w:uiPriority w:val="99"/>
    <w:semiHidden/>
    <w:unhideWhenUsed/>
    <w:qFormat/>
    <w:rsid w:val="00445061"/>
  </w:style>
  <w:style w:type="character" w:styleId="Testosegnaposto">
    <w:name w:val="Placeholder Text"/>
    <w:basedOn w:val="Carpredefinitoparagrafo"/>
    <w:uiPriority w:val="99"/>
    <w:semiHidden/>
    <w:qFormat/>
    <w:rsid w:val="005215F2"/>
    <w:rPr>
      <w:color w:val="80808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Arial"/>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Times New Roman" w:cs="Arial"/>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Arial"/>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ascii="Arial" w:eastAsia="Times New Roman" w:hAnsi="Arial" w:cs="Arial"/>
      <w:sz w:val="24"/>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ascii="Arial" w:hAnsi="Arial"/>
      <w:b/>
      <w:sz w:val="24"/>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Arial" w:hAnsi="Arial" w:cs="Courier New"/>
      <w:sz w:val="24"/>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ascii="Arial" w:hAnsi="Arial" w:cs="Courier New"/>
      <w:sz w:val="24"/>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Saltoaindice">
    <w:name w:val="Salto a indice"/>
    <w:qFormat/>
  </w:style>
  <w:style w:type="character" w:customStyle="1" w:styleId="Caratterenotaapidipagina">
    <w:name w:val="Carattere nota a piè di pagina"/>
    <w:qFormat/>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Caratterenotadichiusura">
    <w:name w:val="Carattere nota di chiusura"/>
    <w:qFormat/>
  </w:style>
  <w:style w:type="character" w:customStyle="1" w:styleId="ListLabel40">
    <w:name w:val="ListLabel 40"/>
    <w:qFormat/>
    <w:rPr>
      <w:rFonts w:ascii="Arial" w:hAnsi="Arial" w:cs="Symbol"/>
      <w:sz w:val="24"/>
    </w:rPr>
  </w:style>
  <w:style w:type="character" w:customStyle="1" w:styleId="ListLabel41">
    <w:name w:val="ListLabel 41"/>
    <w:qFormat/>
    <w:rPr>
      <w:rFonts w:ascii="Arial" w:hAnsi="Arial" w:cs="Symbol"/>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ascii="Arial" w:hAnsi="Arial" w:cs="Arial"/>
      <w:sz w:val="24"/>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ascii="Arial" w:hAnsi="Arial" w:cs="Symbol"/>
      <w:sz w:val="24"/>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ascii="Arial" w:hAnsi="Arial"/>
      <w:b/>
      <w:sz w:val="24"/>
    </w:rPr>
  </w:style>
  <w:style w:type="character" w:customStyle="1" w:styleId="ListLabel77">
    <w:name w:val="ListLabel 77"/>
    <w:qFormat/>
    <w:rPr>
      <w:rFonts w:ascii="Arial" w:hAnsi="Arial" w:cs="Courier New"/>
      <w:sz w:val="24"/>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ascii="Arial" w:hAnsi="Arial" w:cs="Courier New"/>
      <w:sz w:val="24"/>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ascii="Arial" w:hAnsi="Arial" w:cs="Symbol"/>
      <w:sz w:val="24"/>
    </w:rPr>
  </w:style>
  <w:style w:type="character" w:customStyle="1" w:styleId="ListLabel96">
    <w:name w:val="ListLabel 96"/>
    <w:qFormat/>
    <w:rPr>
      <w:rFonts w:ascii="Arial" w:hAnsi="Arial" w:cs="Symbol"/>
      <w:sz w:val="24"/>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ascii="Arial" w:hAnsi="Arial" w:cs="Arial"/>
      <w:sz w:val="24"/>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ascii="Arial" w:hAnsi="Arial" w:cs="Symbol"/>
      <w:sz w:val="24"/>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ascii="Arial" w:hAnsi="Arial"/>
      <w:b/>
      <w:sz w:val="24"/>
    </w:rPr>
  </w:style>
  <w:style w:type="character" w:customStyle="1" w:styleId="ListLabel132">
    <w:name w:val="ListLabel 132"/>
    <w:qFormat/>
    <w:rPr>
      <w:rFonts w:ascii="Arial" w:hAnsi="Arial" w:cs="Courier New"/>
      <w:sz w:val="24"/>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Arial" w:hAnsi="Arial" w:cs="Courier New"/>
      <w:sz w:val="24"/>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b w:val="0"/>
      <w:color w:val="00000A"/>
    </w:rPr>
  </w:style>
  <w:style w:type="character" w:customStyle="1" w:styleId="ListLabel151">
    <w:name w:val="ListLabel 151"/>
    <w:qFormat/>
    <w:rPr>
      <w:b/>
    </w:rPr>
  </w:style>
  <w:style w:type="character" w:customStyle="1" w:styleId="ListLabel152">
    <w:name w:val="ListLabel 152"/>
    <w:qFormat/>
    <w:rPr>
      <w:color w:val="00000A"/>
    </w:rPr>
  </w:style>
  <w:style w:type="character" w:customStyle="1" w:styleId="ListLabel153">
    <w:name w:val="ListLabel 153"/>
    <w:qFormat/>
    <w:rPr>
      <w:rFonts w:ascii="Arial" w:hAnsi="Arial"/>
      <w:b/>
      <w:strike w:val="0"/>
      <w:dstrike w:val="0"/>
      <w:color w:val="00000A"/>
      <w:sz w:val="24"/>
    </w:rPr>
  </w:style>
  <w:style w:type="character" w:customStyle="1" w:styleId="ListLabel154">
    <w:name w:val="ListLabel 154"/>
    <w:qFormat/>
    <w:rPr>
      <w:rFonts w:ascii="Arial" w:hAnsi="Arial" w:cs="Symbol"/>
      <w:sz w:val="24"/>
    </w:rPr>
  </w:style>
  <w:style w:type="character" w:customStyle="1" w:styleId="ListLabel155">
    <w:name w:val="ListLabel 155"/>
    <w:qFormat/>
    <w:rPr>
      <w:rFonts w:ascii="Arial" w:hAnsi="Arial" w:cs="Symbol"/>
      <w:sz w:val="24"/>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ascii="Arial" w:hAnsi="Arial" w:cs="Arial"/>
      <w:sz w:val="24"/>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ascii="Arial" w:hAnsi="Arial" w:cs="Symbol"/>
      <w:sz w:val="24"/>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ascii="Arial" w:hAnsi="Arial"/>
      <w:b/>
      <w:sz w:val="24"/>
    </w:rPr>
  </w:style>
  <w:style w:type="character" w:customStyle="1" w:styleId="ListLabel191">
    <w:name w:val="ListLabel 191"/>
    <w:qFormat/>
    <w:rPr>
      <w:rFonts w:ascii="Arial" w:hAnsi="Arial" w:cs="Courier New"/>
      <w:sz w:val="24"/>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ascii="Arial" w:hAnsi="Arial" w:cs="Courier New"/>
      <w:sz w:val="24"/>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b/>
      <w:strike w:val="0"/>
      <w:dstrike w:val="0"/>
      <w:color w:val="00000A"/>
      <w:sz w:val="24"/>
    </w:rPr>
  </w:style>
  <w:style w:type="character" w:customStyle="1" w:styleId="ListLabel210">
    <w:name w:val="ListLabel 210"/>
    <w:qFormat/>
    <w:rPr>
      <w:rFonts w:ascii="Arial" w:hAnsi="Arial" w:cs="Symbol"/>
      <w:sz w:val="24"/>
    </w:rPr>
  </w:style>
  <w:style w:type="character" w:customStyle="1" w:styleId="ListLabel211">
    <w:name w:val="ListLabel 211"/>
    <w:qFormat/>
    <w:rPr>
      <w:rFonts w:ascii="Arial" w:hAnsi="Arial" w:cs="Symbol"/>
      <w:sz w:val="24"/>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ascii="Arial" w:hAnsi="Arial" w:cs="Arial"/>
      <w:sz w:val="24"/>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ascii="Arial" w:hAnsi="Arial" w:cs="Symbol"/>
      <w:sz w:val="24"/>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ascii="Arial" w:hAnsi="Arial"/>
      <w:b/>
      <w:sz w:val="24"/>
    </w:rPr>
  </w:style>
  <w:style w:type="character" w:customStyle="1" w:styleId="ListLabel247">
    <w:name w:val="ListLabel 247"/>
    <w:qFormat/>
    <w:rPr>
      <w:rFonts w:ascii="Arial" w:hAnsi="Arial" w:cs="Courier New"/>
      <w:sz w:val="24"/>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ascii="Arial" w:hAnsi="Arial" w:cs="Courier New"/>
      <w:sz w:val="24"/>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ascii="Arial" w:hAnsi="Arial"/>
      <w:b/>
      <w:strike w:val="0"/>
      <w:dstrike w:val="0"/>
      <w:color w:val="00000A"/>
      <w:sz w:val="24"/>
    </w:rPr>
  </w:style>
  <w:style w:type="paragraph" w:styleId="Titolo">
    <w:name w:val="Title"/>
    <w:basedOn w:val="Normale"/>
    <w:next w:val="Corpotesto"/>
    <w:link w:val="TitoloCarattere"/>
    <w:qFormat/>
    <w:rsid w:val="00AA34C7"/>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paragraph" w:styleId="Corpotesto">
    <w:name w:val="Body Text"/>
    <w:basedOn w:val="Normale"/>
    <w:link w:val="CorpotestoCarattere"/>
    <w:uiPriority w:val="99"/>
    <w:semiHidden/>
    <w:unhideWhenUsed/>
    <w:rsid w:val="00A70970"/>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FF22E2"/>
    <w:pPr>
      <w:tabs>
        <w:tab w:val="center" w:pos="4819"/>
        <w:tab w:val="right" w:pos="9638"/>
      </w:tabs>
      <w:spacing w:after="0" w:line="240" w:lineRule="auto"/>
    </w:pPr>
  </w:style>
  <w:style w:type="paragraph" w:styleId="Pidipagina">
    <w:name w:val="footer"/>
    <w:basedOn w:val="Normale"/>
    <w:link w:val="PidipaginaCarattere"/>
    <w:uiPriority w:val="99"/>
    <w:unhideWhenUsed/>
    <w:rsid w:val="00FF22E2"/>
    <w:pPr>
      <w:tabs>
        <w:tab w:val="center" w:pos="4819"/>
        <w:tab w:val="right" w:pos="9638"/>
      </w:tabs>
      <w:spacing w:after="0" w:line="240" w:lineRule="auto"/>
    </w:pPr>
  </w:style>
  <w:style w:type="paragraph" w:styleId="Paragrafoelenco">
    <w:name w:val="List Paragraph"/>
    <w:basedOn w:val="Normale"/>
    <w:uiPriority w:val="1"/>
    <w:qFormat/>
    <w:rsid w:val="00FF22E2"/>
    <w:pPr>
      <w:ind w:left="720"/>
      <w:contextualSpacing/>
    </w:pPr>
  </w:style>
  <w:style w:type="paragraph" w:styleId="Corpodeltesto2">
    <w:name w:val="Body Text 2"/>
    <w:basedOn w:val="Normale"/>
    <w:link w:val="Corpodeltesto2Carattere"/>
    <w:qFormat/>
    <w:rsid w:val="00476CD0"/>
    <w:pPr>
      <w:spacing w:after="120" w:line="240" w:lineRule="auto"/>
      <w:jc w:val="both"/>
    </w:pPr>
    <w:rPr>
      <w:rFonts w:ascii="Times New Roman" w:eastAsia="Times New Roman" w:hAnsi="Times New Roman" w:cs="Times New Roman"/>
      <w:sz w:val="20"/>
      <w:szCs w:val="20"/>
    </w:rPr>
  </w:style>
  <w:style w:type="paragraph" w:customStyle="1" w:styleId="Default">
    <w:name w:val="Default"/>
    <w:qFormat/>
    <w:rsid w:val="00476CD0"/>
    <w:rPr>
      <w:rFonts w:ascii="EUAlbertina" w:eastAsia="Times New Roman" w:hAnsi="EUAlbertina" w:cs="EUAlbertina"/>
      <w:color w:val="000000"/>
      <w:sz w:val="24"/>
      <w:szCs w:val="24"/>
    </w:rPr>
  </w:style>
  <w:style w:type="paragraph" w:styleId="Testonotaapidipagina">
    <w:name w:val="footnote text"/>
    <w:basedOn w:val="Normale"/>
    <w:link w:val="TestonotaapidipaginaCarattere"/>
  </w:style>
  <w:style w:type="paragraph" w:styleId="Testocommento">
    <w:name w:val="annotation text"/>
    <w:basedOn w:val="Normale"/>
    <w:link w:val="TestocommentoCarattere"/>
    <w:semiHidden/>
    <w:qFormat/>
    <w:rsid w:val="00476CD0"/>
    <w:pPr>
      <w:widowControl w:val="0"/>
      <w:spacing w:after="0" w:line="240" w:lineRule="auto"/>
      <w:ind w:firstLine="851"/>
      <w:jc w:val="both"/>
    </w:pPr>
    <w:rPr>
      <w:rFonts w:ascii="Times New Roman" w:eastAsia="Times New Roman" w:hAnsi="Times New Roman" w:cs="Times New Roman"/>
      <w:sz w:val="20"/>
      <w:szCs w:val="20"/>
    </w:rPr>
  </w:style>
  <w:style w:type="paragraph" w:styleId="Corpodeltesto3">
    <w:name w:val="Body Text 3"/>
    <w:basedOn w:val="Normale"/>
    <w:link w:val="Corpodeltesto3Carattere"/>
    <w:uiPriority w:val="99"/>
    <w:unhideWhenUsed/>
    <w:qFormat/>
    <w:rsid w:val="00476CD0"/>
    <w:pPr>
      <w:spacing w:after="120"/>
    </w:pPr>
    <w:rPr>
      <w:sz w:val="16"/>
      <w:szCs w:val="16"/>
    </w:rPr>
  </w:style>
  <w:style w:type="paragraph" w:styleId="Rientrocorpodeltesto3">
    <w:name w:val="Body Text Indent 3"/>
    <w:basedOn w:val="Normale"/>
    <w:link w:val="Rientrocorpodeltesto3Carattere"/>
    <w:uiPriority w:val="99"/>
    <w:semiHidden/>
    <w:unhideWhenUsed/>
    <w:qFormat/>
    <w:rsid w:val="00476CD0"/>
    <w:pPr>
      <w:spacing w:after="120"/>
      <w:ind w:left="283"/>
    </w:pPr>
    <w:rPr>
      <w:sz w:val="16"/>
      <w:szCs w:val="16"/>
    </w:rPr>
  </w:style>
  <w:style w:type="paragraph" w:customStyle="1" w:styleId="CM1">
    <w:name w:val="CM1"/>
    <w:basedOn w:val="Normale"/>
    <w:uiPriority w:val="99"/>
    <w:qFormat/>
    <w:rsid w:val="00A70970"/>
    <w:pPr>
      <w:spacing w:after="0" w:line="240" w:lineRule="auto"/>
    </w:pPr>
    <w:rPr>
      <w:rFonts w:ascii="EUAlbertina" w:eastAsia="Times New Roman" w:hAnsi="EUAlbertina" w:cs="Times New Roman"/>
      <w:sz w:val="24"/>
      <w:szCs w:val="24"/>
    </w:rPr>
  </w:style>
  <w:style w:type="paragraph" w:customStyle="1" w:styleId="CM4">
    <w:name w:val="CM4"/>
    <w:basedOn w:val="Normale"/>
    <w:uiPriority w:val="99"/>
    <w:qFormat/>
    <w:rsid w:val="00A70970"/>
    <w:pPr>
      <w:spacing w:after="0" w:line="240" w:lineRule="auto"/>
    </w:pPr>
    <w:rPr>
      <w:rFonts w:ascii="EUAlbertina" w:eastAsia="Times New Roman" w:hAnsi="EUAlbertina" w:cs="Times New Roman"/>
      <w:sz w:val="24"/>
      <w:szCs w:val="24"/>
    </w:rPr>
  </w:style>
  <w:style w:type="paragraph" w:customStyle="1" w:styleId="CM3">
    <w:name w:val="CM3"/>
    <w:basedOn w:val="Normale"/>
    <w:uiPriority w:val="99"/>
    <w:qFormat/>
    <w:rsid w:val="00A70970"/>
    <w:pPr>
      <w:spacing w:after="0" w:line="240" w:lineRule="auto"/>
    </w:pPr>
    <w:rPr>
      <w:rFonts w:ascii="EUAlbertina" w:eastAsia="Times New Roman" w:hAnsi="EUAlbertina" w:cs="Times New Roman"/>
      <w:sz w:val="24"/>
      <w:szCs w:val="24"/>
    </w:rPr>
  </w:style>
  <w:style w:type="paragraph" w:styleId="Rientrocorpodeltesto">
    <w:name w:val="Body Text Indent"/>
    <w:basedOn w:val="Normale"/>
    <w:link w:val="RientrocorpodeltestoCarattere"/>
    <w:uiPriority w:val="99"/>
    <w:semiHidden/>
    <w:unhideWhenUsed/>
    <w:rsid w:val="00A70970"/>
    <w:pPr>
      <w:spacing w:after="120"/>
      <w:ind w:left="283"/>
    </w:pPr>
  </w:style>
  <w:style w:type="paragraph" w:styleId="Testofumetto">
    <w:name w:val="Balloon Text"/>
    <w:basedOn w:val="Normale"/>
    <w:link w:val="TestofumettoCarattere"/>
    <w:uiPriority w:val="99"/>
    <w:semiHidden/>
    <w:unhideWhenUsed/>
    <w:qFormat/>
    <w:rsid w:val="00A56299"/>
    <w:pPr>
      <w:spacing w:after="0" w:line="240" w:lineRule="auto"/>
    </w:pPr>
    <w:rPr>
      <w:rFonts w:ascii="Tahoma" w:hAnsi="Tahoma" w:cs="Tahoma"/>
      <w:sz w:val="16"/>
      <w:szCs w:val="16"/>
    </w:rPr>
  </w:style>
  <w:style w:type="paragraph" w:styleId="Titolosommario">
    <w:name w:val="TOC Heading"/>
    <w:basedOn w:val="Titolo1"/>
    <w:uiPriority w:val="39"/>
    <w:semiHidden/>
    <w:unhideWhenUsed/>
    <w:qFormat/>
    <w:rsid w:val="00A56299"/>
    <w:pPr>
      <w:numPr>
        <w:numId w:val="0"/>
      </w:numPr>
    </w:pPr>
    <w:rPr>
      <w:color w:val="365F91" w:themeColor="accent1" w:themeShade="BF"/>
      <w:sz w:val="28"/>
    </w:rPr>
  </w:style>
  <w:style w:type="paragraph" w:styleId="Sommario1">
    <w:name w:val="toc 1"/>
    <w:basedOn w:val="Normale"/>
    <w:autoRedefine/>
    <w:uiPriority w:val="39"/>
    <w:unhideWhenUsed/>
    <w:rsid w:val="00A56299"/>
    <w:pPr>
      <w:spacing w:after="100"/>
    </w:pPr>
  </w:style>
  <w:style w:type="paragraph" w:styleId="Sommario2">
    <w:name w:val="toc 2"/>
    <w:basedOn w:val="Normale"/>
    <w:autoRedefine/>
    <w:uiPriority w:val="39"/>
    <w:unhideWhenUsed/>
    <w:rsid w:val="00A56299"/>
    <w:pPr>
      <w:spacing w:after="100"/>
      <w:ind w:left="220"/>
    </w:pPr>
  </w:style>
  <w:style w:type="paragraph" w:styleId="Sommario3">
    <w:name w:val="toc 3"/>
    <w:basedOn w:val="Normale"/>
    <w:autoRedefine/>
    <w:uiPriority w:val="39"/>
    <w:unhideWhenUsed/>
    <w:rsid w:val="00A56299"/>
    <w:pPr>
      <w:spacing w:after="100"/>
      <w:ind w:left="440"/>
    </w:pPr>
  </w:style>
  <w:style w:type="paragraph" w:styleId="NormaleWeb">
    <w:name w:val="Normal (Web)"/>
    <w:basedOn w:val="Normale"/>
    <w:uiPriority w:val="99"/>
    <w:qFormat/>
    <w:rsid w:val="00BA4274"/>
    <w:pPr>
      <w:spacing w:beforeAutospacing="1" w:afterAutospacing="1" w:line="240" w:lineRule="auto"/>
    </w:pPr>
    <w:rPr>
      <w:rFonts w:ascii="Times New Roman" w:eastAsia="Times New Roman" w:hAnsi="Times New Roman" w:cs="Times New Roman"/>
      <w:sz w:val="24"/>
      <w:szCs w:val="24"/>
    </w:rPr>
  </w:style>
  <w:style w:type="paragraph" w:styleId="Revisione">
    <w:name w:val="Revision"/>
    <w:uiPriority w:val="99"/>
    <w:semiHidden/>
    <w:qFormat/>
    <w:rsid w:val="009F0140"/>
    <w:rPr>
      <w:rFonts w:ascii="Calibri" w:hAnsi="Calibri"/>
      <w:color w:val="00000A"/>
      <w:sz w:val="22"/>
    </w:rPr>
  </w:style>
  <w:style w:type="paragraph" w:styleId="Soggettocommento">
    <w:name w:val="annotation subject"/>
    <w:basedOn w:val="Testocommento"/>
    <w:link w:val="SoggettocommentoCarattere"/>
    <w:uiPriority w:val="99"/>
    <w:semiHidden/>
    <w:unhideWhenUsed/>
    <w:qFormat/>
    <w:rsid w:val="006A6210"/>
    <w:pPr>
      <w:widowControl/>
      <w:spacing w:after="200"/>
      <w:ind w:firstLine="0"/>
      <w:jc w:val="left"/>
    </w:pPr>
    <w:rPr>
      <w:rFonts w:asciiTheme="minorHAnsi" w:eastAsiaTheme="minorHAnsi" w:hAnsiTheme="minorHAnsi" w:cstheme="minorBidi"/>
      <w:b/>
      <w:bCs/>
      <w:lang w:eastAsia="en-US"/>
    </w:rPr>
  </w:style>
  <w:style w:type="table" w:styleId="Grigliatabella">
    <w:name w:val="Table Grid"/>
    <w:basedOn w:val="Tabellanormale"/>
    <w:uiPriority w:val="59"/>
    <w:rsid w:val="005C66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3A68A5"/>
    <w:rPr>
      <w:color w:val="0000FF" w:themeColor="hyperlink"/>
      <w:u w:val="single"/>
    </w:rPr>
  </w:style>
  <w:style w:type="character" w:styleId="Enfasicorsivo">
    <w:name w:val="Emphasis"/>
    <w:basedOn w:val="Carpredefinitoparagrafo"/>
    <w:uiPriority w:val="20"/>
    <w:qFormat/>
    <w:rsid w:val="000160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049195">
      <w:bodyDiv w:val="1"/>
      <w:marLeft w:val="0"/>
      <w:marRight w:val="0"/>
      <w:marTop w:val="0"/>
      <w:marBottom w:val="0"/>
      <w:divBdr>
        <w:top w:val="none" w:sz="0" w:space="0" w:color="auto"/>
        <w:left w:val="none" w:sz="0" w:space="0" w:color="auto"/>
        <w:bottom w:val="none" w:sz="0" w:space="0" w:color="auto"/>
        <w:right w:val="none" w:sz="0" w:space="0" w:color="auto"/>
      </w:divBdr>
    </w:div>
    <w:div w:id="1377199915">
      <w:bodyDiv w:val="1"/>
      <w:marLeft w:val="0"/>
      <w:marRight w:val="0"/>
      <w:marTop w:val="0"/>
      <w:marBottom w:val="0"/>
      <w:divBdr>
        <w:top w:val="none" w:sz="0" w:space="0" w:color="auto"/>
        <w:left w:val="none" w:sz="0" w:space="0" w:color="auto"/>
        <w:bottom w:val="none" w:sz="0" w:space="0" w:color="auto"/>
        <w:right w:val="none" w:sz="0" w:space="0" w:color="auto"/>
      </w:divBdr>
    </w:div>
    <w:div w:id="2096702568">
      <w:bodyDiv w:val="1"/>
      <w:marLeft w:val="0"/>
      <w:marRight w:val="0"/>
      <w:marTop w:val="0"/>
      <w:marBottom w:val="0"/>
      <w:divBdr>
        <w:top w:val="none" w:sz="0" w:space="0" w:color="auto"/>
        <w:left w:val="none" w:sz="0" w:space="0" w:color="auto"/>
        <w:bottom w:val="none" w:sz="0" w:space="0" w:color="auto"/>
        <w:right w:val="none" w:sz="0" w:space="0" w:color="auto"/>
      </w:divBdr>
      <w:divsChild>
        <w:div w:id="1816533710">
          <w:marLeft w:val="0"/>
          <w:marRight w:val="0"/>
          <w:marTop w:val="0"/>
          <w:marBottom w:val="0"/>
          <w:divBdr>
            <w:top w:val="none" w:sz="0" w:space="0" w:color="auto"/>
            <w:left w:val="none" w:sz="0" w:space="0" w:color="auto"/>
            <w:bottom w:val="none" w:sz="0" w:space="0" w:color="auto"/>
            <w:right w:val="none" w:sz="0" w:space="0" w:color="auto"/>
          </w:divBdr>
          <w:divsChild>
            <w:div w:id="2089494307">
              <w:marLeft w:val="0"/>
              <w:marRight w:val="0"/>
              <w:marTop w:val="0"/>
              <w:marBottom w:val="0"/>
              <w:divBdr>
                <w:top w:val="none" w:sz="0" w:space="0" w:color="auto"/>
                <w:left w:val="none" w:sz="0" w:space="0" w:color="auto"/>
                <w:bottom w:val="none" w:sz="0" w:space="0" w:color="auto"/>
                <w:right w:val="none" w:sz="0" w:space="0" w:color="auto"/>
              </w:divBdr>
              <w:divsChild>
                <w:div w:id="208995565">
                  <w:marLeft w:val="0"/>
                  <w:marRight w:val="0"/>
                  <w:marTop w:val="0"/>
                  <w:marBottom w:val="0"/>
                  <w:divBdr>
                    <w:top w:val="none" w:sz="0" w:space="0" w:color="auto"/>
                    <w:left w:val="none" w:sz="0" w:space="0" w:color="auto"/>
                    <w:bottom w:val="none" w:sz="0" w:space="0" w:color="auto"/>
                    <w:right w:val="none" w:sz="0" w:space="0" w:color="auto"/>
                  </w:divBdr>
                  <w:divsChild>
                    <w:div w:id="91350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227231">
          <w:marLeft w:val="0"/>
          <w:marRight w:val="0"/>
          <w:marTop w:val="0"/>
          <w:marBottom w:val="0"/>
          <w:divBdr>
            <w:top w:val="none" w:sz="0" w:space="0" w:color="auto"/>
            <w:left w:val="none" w:sz="0" w:space="0" w:color="auto"/>
            <w:bottom w:val="none" w:sz="0" w:space="0" w:color="auto"/>
            <w:right w:val="none" w:sz="0" w:space="0" w:color="auto"/>
          </w:divBdr>
          <w:divsChild>
            <w:div w:id="1449351596">
              <w:marLeft w:val="0"/>
              <w:marRight w:val="0"/>
              <w:marTop w:val="0"/>
              <w:marBottom w:val="0"/>
              <w:divBdr>
                <w:top w:val="none" w:sz="0" w:space="0" w:color="auto"/>
                <w:left w:val="none" w:sz="0" w:space="0" w:color="auto"/>
                <w:bottom w:val="none" w:sz="0" w:space="0" w:color="auto"/>
                <w:right w:val="none" w:sz="0" w:space="0" w:color="auto"/>
              </w:divBdr>
            </w:div>
          </w:divsChild>
        </w:div>
        <w:div w:id="1811946422">
          <w:marLeft w:val="0"/>
          <w:marRight w:val="0"/>
          <w:marTop w:val="0"/>
          <w:marBottom w:val="0"/>
          <w:divBdr>
            <w:top w:val="none" w:sz="0" w:space="0" w:color="auto"/>
            <w:left w:val="none" w:sz="0" w:space="0" w:color="auto"/>
            <w:bottom w:val="none" w:sz="0" w:space="0" w:color="auto"/>
            <w:right w:val="none" w:sz="0" w:space="0" w:color="auto"/>
          </w:divBdr>
        </w:div>
        <w:div w:id="1716199490">
          <w:marLeft w:val="0"/>
          <w:marRight w:val="0"/>
          <w:marTop w:val="0"/>
          <w:marBottom w:val="0"/>
          <w:divBdr>
            <w:top w:val="none" w:sz="0" w:space="0" w:color="auto"/>
            <w:left w:val="none" w:sz="0" w:space="0" w:color="auto"/>
            <w:bottom w:val="none" w:sz="0" w:space="0" w:color="auto"/>
            <w:right w:val="none" w:sz="0" w:space="0" w:color="auto"/>
          </w:divBdr>
          <w:divsChild>
            <w:div w:id="347949761">
              <w:marLeft w:val="0"/>
              <w:marRight w:val="0"/>
              <w:marTop w:val="0"/>
              <w:marBottom w:val="0"/>
              <w:divBdr>
                <w:top w:val="none" w:sz="0" w:space="0" w:color="auto"/>
                <w:left w:val="none" w:sz="0" w:space="0" w:color="auto"/>
                <w:bottom w:val="none" w:sz="0" w:space="0" w:color="auto"/>
                <w:right w:val="none" w:sz="0" w:space="0" w:color="auto"/>
              </w:divBdr>
            </w:div>
          </w:divsChild>
        </w:div>
        <w:div w:id="1103258595">
          <w:marLeft w:val="0"/>
          <w:marRight w:val="0"/>
          <w:marTop w:val="0"/>
          <w:marBottom w:val="0"/>
          <w:divBdr>
            <w:top w:val="none" w:sz="0" w:space="0" w:color="auto"/>
            <w:left w:val="none" w:sz="0" w:space="0" w:color="auto"/>
            <w:bottom w:val="none" w:sz="0" w:space="0" w:color="auto"/>
            <w:right w:val="none" w:sz="0" w:space="0" w:color="auto"/>
          </w:divBdr>
        </w:div>
        <w:div w:id="930819527">
          <w:marLeft w:val="0"/>
          <w:marRight w:val="0"/>
          <w:marTop w:val="0"/>
          <w:marBottom w:val="0"/>
          <w:divBdr>
            <w:top w:val="none" w:sz="0" w:space="0" w:color="auto"/>
            <w:left w:val="none" w:sz="0" w:space="0" w:color="auto"/>
            <w:bottom w:val="none" w:sz="0" w:space="0" w:color="auto"/>
            <w:right w:val="none" w:sz="0" w:space="0" w:color="auto"/>
          </w:divBdr>
        </w:div>
        <w:div w:id="1231110232">
          <w:marLeft w:val="0"/>
          <w:marRight w:val="0"/>
          <w:marTop w:val="0"/>
          <w:marBottom w:val="0"/>
          <w:divBdr>
            <w:top w:val="none" w:sz="0" w:space="0" w:color="auto"/>
            <w:left w:val="none" w:sz="0" w:space="0" w:color="auto"/>
            <w:bottom w:val="none" w:sz="0" w:space="0" w:color="auto"/>
            <w:right w:val="none" w:sz="0" w:space="0" w:color="auto"/>
          </w:divBdr>
          <w:divsChild>
            <w:div w:id="14070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2C173-40C9-4F76-828E-2DA146C0C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7068</Words>
  <Characters>40294</Characters>
  <Application>Microsoft Office Word</Application>
  <DocSecurity>0</DocSecurity>
  <Lines>335</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Garaffi Riccardo</dc:creator>
  <cp:lastModifiedBy>Grangetti Enrico</cp:lastModifiedBy>
  <cp:revision>2</cp:revision>
  <cp:lastPrinted>2019-06-27T09:03:00Z</cp:lastPrinted>
  <dcterms:created xsi:type="dcterms:W3CDTF">2019-06-27T09:05:00Z</dcterms:created>
  <dcterms:modified xsi:type="dcterms:W3CDTF">2019-06-27T09:05:00Z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